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D69" w:rsidRPr="009A4D69" w:rsidRDefault="009A4D69" w:rsidP="009A4D69">
      <w:pPr>
        <w:tabs>
          <w:tab w:val="left" w:pos="5610"/>
        </w:tabs>
        <w:jc w:val="center"/>
        <w:rPr>
          <w:b/>
          <w:sz w:val="40"/>
          <w:szCs w:val="40"/>
        </w:rPr>
      </w:pPr>
      <w:r>
        <w:rPr>
          <w:b/>
        </w:rPr>
        <w:fldChar w:fldCharType="begin"/>
      </w:r>
      <w:r>
        <w:rPr>
          <w:b/>
        </w:rPr>
        <w:instrText xml:space="preserve"> HYPERLINK "http://www.itimac.org" </w:instrText>
      </w:r>
      <w:r>
        <w:rPr>
          <w:b/>
        </w:rPr>
        <w:fldChar w:fldCharType="separate"/>
      </w:r>
      <w:r>
        <w:rPr>
          <w:rStyle w:val="Lienhypertexte"/>
          <w:b/>
          <w:sz w:val="40"/>
          <w:szCs w:val="40"/>
        </w:rPr>
        <w:t>www.itimac.org</w:t>
      </w:r>
      <w:r>
        <w:rPr>
          <w:b/>
        </w:rPr>
        <w:fldChar w:fldCharType="end"/>
      </w:r>
    </w:p>
    <w:p w:rsidR="005C16FF" w:rsidRDefault="005C16FF" w:rsidP="00D45907">
      <w:pPr>
        <w:rPr>
          <w:rFonts w:ascii="Times New Roman" w:hAnsi="Times New Roman" w:cs="Times New Roman"/>
          <w:b/>
        </w:rPr>
      </w:pPr>
      <w:r>
        <w:rPr>
          <w:rFonts w:ascii="Times New Roman" w:hAnsi="Times New Roman" w:cs="Times New Roman"/>
          <w:b/>
        </w:rPr>
        <w:t>F</w:t>
      </w:r>
      <w:r w:rsidRPr="00EC79C0">
        <w:rPr>
          <w:rFonts w:ascii="Times New Roman" w:hAnsi="Times New Roman" w:cs="Times New Roman"/>
          <w:b/>
        </w:rPr>
        <w:t xml:space="preserve">iche technique </w:t>
      </w:r>
      <w:r w:rsidR="00D45907">
        <w:rPr>
          <w:rFonts w:ascii="Times New Roman" w:hAnsi="Times New Roman" w:cs="Times New Roman"/>
          <w:b/>
        </w:rPr>
        <w:t>n°06 - E</w:t>
      </w:r>
      <w:r w:rsidRPr="00EC79C0">
        <w:rPr>
          <w:rFonts w:ascii="Times New Roman" w:hAnsi="Times New Roman" w:cs="Times New Roman"/>
          <w:b/>
        </w:rPr>
        <w:t>levage des poissons</w:t>
      </w:r>
      <w:r>
        <w:rPr>
          <w:rFonts w:ascii="Times New Roman" w:hAnsi="Times New Roman" w:cs="Times New Roman"/>
          <w:b/>
        </w:rPr>
        <w:t xml:space="preserve"> (association poissons</w:t>
      </w:r>
      <w:r w:rsidRPr="00EC79C0">
        <w:rPr>
          <w:rFonts w:ascii="Times New Roman" w:hAnsi="Times New Roman" w:cs="Times New Roman"/>
          <w:b/>
        </w:rPr>
        <w:t xml:space="preserve"> chats</w:t>
      </w:r>
      <w:r>
        <w:rPr>
          <w:rFonts w:ascii="Times New Roman" w:hAnsi="Times New Roman" w:cs="Times New Roman"/>
          <w:b/>
        </w:rPr>
        <w:t xml:space="preserve"> et tilapia)</w:t>
      </w:r>
      <w:r w:rsidRPr="00EC79C0">
        <w:rPr>
          <w:rFonts w:ascii="Times New Roman" w:hAnsi="Times New Roman" w:cs="Times New Roman"/>
          <w:b/>
        </w:rPr>
        <w:t xml:space="preserve"> en</w:t>
      </w:r>
      <w:r>
        <w:rPr>
          <w:rFonts w:ascii="Times New Roman" w:hAnsi="Times New Roman" w:cs="Times New Roman"/>
          <w:b/>
        </w:rPr>
        <w:t xml:space="preserve"> étang</w:t>
      </w:r>
    </w:p>
    <w:p w:rsidR="009A4D69" w:rsidRDefault="009A4D69" w:rsidP="00D45907">
      <w:pPr>
        <w:rPr>
          <w:rFonts w:ascii="Times New Roman" w:hAnsi="Times New Roman" w:cs="Times New Roman"/>
          <w:b/>
        </w:rPr>
      </w:pPr>
      <w:bookmarkStart w:id="0" w:name="_GoBack"/>
      <w:bookmarkEnd w:id="0"/>
    </w:p>
    <w:p w:rsidR="005C16FF" w:rsidRDefault="005C16FF" w:rsidP="005C16FF">
      <w:pPr>
        <w:rPr>
          <w:rFonts w:ascii="Times New Roman" w:hAnsi="Times New Roman" w:cs="Times New Roman"/>
          <w:b/>
        </w:rPr>
      </w:pPr>
      <w:r w:rsidRPr="00270B91">
        <w:rPr>
          <w:rFonts w:ascii="Times New Roman" w:hAnsi="Times New Roman" w:cs="Times New Roman"/>
          <w:b/>
        </w:rPr>
        <w:t xml:space="preserve">I – </w:t>
      </w:r>
      <w:r w:rsidRPr="007A2927">
        <w:rPr>
          <w:rFonts w:ascii="Times New Roman" w:hAnsi="Times New Roman" w:cs="Times New Roman"/>
          <w:b/>
        </w:rPr>
        <w:t xml:space="preserve">CHOIX </w:t>
      </w:r>
      <w:r>
        <w:rPr>
          <w:rFonts w:ascii="Times New Roman" w:hAnsi="Times New Roman" w:cs="Times New Roman"/>
          <w:b/>
        </w:rPr>
        <w:t>DES ALEVINS</w:t>
      </w:r>
    </w:p>
    <w:p w:rsidR="005C16FF" w:rsidRDefault="005C16FF" w:rsidP="005C16FF">
      <w:pPr>
        <w:rPr>
          <w:rFonts w:ascii="Times New Roman" w:hAnsi="Times New Roman" w:cs="Times New Roman"/>
        </w:rPr>
      </w:pPr>
      <w:r>
        <w:rPr>
          <w:rFonts w:ascii="Times New Roman" w:hAnsi="Times New Roman" w:cs="Times New Roman"/>
        </w:rPr>
        <w:t>Il est conseillé d’acquérir ces alevins dans une écloserie moderne où le suivi d’alevinage est maitrisé et bien suivi. La taille d’alevins doit être de 5 g.</w:t>
      </w:r>
    </w:p>
    <w:p w:rsidR="005C16FF" w:rsidRPr="00270B91" w:rsidRDefault="005C16FF" w:rsidP="005C16FF">
      <w:pPr>
        <w:rPr>
          <w:rFonts w:ascii="Times New Roman" w:hAnsi="Times New Roman" w:cs="Times New Roman"/>
          <w:b/>
        </w:rPr>
      </w:pPr>
      <w:r w:rsidRPr="00270B91">
        <w:rPr>
          <w:rFonts w:ascii="Times New Roman" w:hAnsi="Times New Roman" w:cs="Times New Roman"/>
          <w:b/>
        </w:rPr>
        <w:t>I</w:t>
      </w:r>
      <w:r>
        <w:rPr>
          <w:rFonts w:ascii="Times New Roman" w:hAnsi="Times New Roman" w:cs="Times New Roman"/>
          <w:b/>
        </w:rPr>
        <w:t>I-</w:t>
      </w:r>
      <w:r w:rsidRPr="00270B91">
        <w:rPr>
          <w:rFonts w:ascii="Times New Roman" w:hAnsi="Times New Roman" w:cs="Times New Roman"/>
          <w:b/>
        </w:rPr>
        <w:t xml:space="preserve">  </w:t>
      </w:r>
      <w:r>
        <w:rPr>
          <w:rFonts w:ascii="Times New Roman" w:hAnsi="Times New Roman" w:cs="Times New Roman"/>
          <w:b/>
        </w:rPr>
        <w:t>LE SITE, INFRASTRUCTURE D’ELEVAGE ET MATERIELS</w:t>
      </w:r>
    </w:p>
    <w:p w:rsidR="005C16FF" w:rsidRPr="007A2927" w:rsidRDefault="005C16FF" w:rsidP="005C16FF">
      <w:pPr>
        <w:pStyle w:val="Paragraphedeliste"/>
        <w:spacing w:line="360" w:lineRule="auto"/>
        <w:ind w:left="0"/>
        <w:jc w:val="both"/>
        <w:rPr>
          <w:rFonts w:ascii="Times New Roman" w:hAnsi="Times New Roman" w:cs="Times New Roman"/>
          <w:b/>
        </w:rPr>
      </w:pPr>
      <w:r>
        <w:rPr>
          <w:rFonts w:ascii="Times New Roman" w:hAnsi="Times New Roman" w:cs="Times New Roman"/>
          <w:b/>
        </w:rPr>
        <w:t>2.1</w:t>
      </w:r>
      <w:r w:rsidRPr="007A2927">
        <w:rPr>
          <w:rFonts w:ascii="Times New Roman" w:hAnsi="Times New Roman" w:cs="Times New Roman"/>
          <w:b/>
        </w:rPr>
        <w:t xml:space="preserve">- Choix de l'emplacement </w:t>
      </w:r>
    </w:p>
    <w:p w:rsidR="005C16FF" w:rsidRPr="003B221F" w:rsidRDefault="005C16FF" w:rsidP="005C16FF">
      <w:pPr>
        <w:spacing w:line="336" w:lineRule="auto"/>
        <w:rPr>
          <w:rFonts w:ascii="Times New Roman" w:hAnsi="Times New Roman" w:cs="Times New Roman"/>
        </w:rPr>
      </w:pPr>
      <w:r w:rsidRPr="003B221F">
        <w:rPr>
          <w:rFonts w:ascii="Times New Roman" w:hAnsi="Times New Roman" w:cs="Times New Roman"/>
        </w:rPr>
        <w:t xml:space="preserve">Disponibilité en eau, en quantité suffisante et de bonne qualité </w:t>
      </w:r>
      <w:proofErr w:type="spellStart"/>
      <w:r w:rsidRPr="003B221F">
        <w:rPr>
          <w:rFonts w:ascii="Times New Roman" w:hAnsi="Times New Roman" w:cs="Times New Roman"/>
        </w:rPr>
        <w:t>ichtyobio</w:t>
      </w:r>
      <w:r>
        <w:rPr>
          <w:rFonts w:ascii="Times New Roman" w:hAnsi="Times New Roman" w:cs="Times New Roman"/>
        </w:rPr>
        <w:t>logique</w:t>
      </w:r>
      <w:proofErr w:type="spellEnd"/>
      <w:r>
        <w:rPr>
          <w:rFonts w:ascii="Times New Roman" w:hAnsi="Times New Roman" w:cs="Times New Roman"/>
        </w:rPr>
        <w:t> ;</w:t>
      </w:r>
    </w:p>
    <w:p w:rsidR="005C16FF" w:rsidRPr="003B221F" w:rsidRDefault="005C16FF" w:rsidP="005C16FF">
      <w:pPr>
        <w:spacing w:line="336" w:lineRule="auto"/>
        <w:rPr>
          <w:rFonts w:ascii="Times New Roman" w:hAnsi="Times New Roman" w:cs="Times New Roman"/>
        </w:rPr>
      </w:pPr>
      <w:r w:rsidRPr="003B221F">
        <w:rPr>
          <w:rFonts w:ascii="Times New Roman" w:hAnsi="Times New Roman" w:cs="Times New Roman"/>
        </w:rPr>
        <w:t>Imperméabil</w:t>
      </w:r>
      <w:r>
        <w:rPr>
          <w:rFonts w:ascii="Times New Roman" w:hAnsi="Times New Roman" w:cs="Times New Roman"/>
        </w:rPr>
        <w:t>ité du sol, de texture adéquate ;</w:t>
      </w:r>
    </w:p>
    <w:p w:rsidR="005C16FF" w:rsidRPr="003B221F" w:rsidRDefault="005C16FF" w:rsidP="005C16FF">
      <w:pPr>
        <w:spacing w:line="336" w:lineRule="auto"/>
        <w:rPr>
          <w:rFonts w:ascii="Times New Roman" w:hAnsi="Times New Roman" w:cs="Times New Roman"/>
        </w:rPr>
      </w:pPr>
      <w:r w:rsidRPr="003B221F">
        <w:rPr>
          <w:rFonts w:ascii="Times New Roman" w:hAnsi="Times New Roman" w:cs="Times New Roman"/>
        </w:rPr>
        <w:t xml:space="preserve">Topographie permettant autant que possible la construction d'étangs d'une certaine superficie, </w:t>
      </w:r>
      <w:proofErr w:type="spellStart"/>
      <w:r>
        <w:rPr>
          <w:rFonts w:ascii="Times New Roman" w:hAnsi="Times New Roman" w:cs="Times New Roman"/>
        </w:rPr>
        <w:t>vidangeables</w:t>
      </w:r>
      <w:proofErr w:type="spellEnd"/>
      <w:r>
        <w:rPr>
          <w:rFonts w:ascii="Times New Roman" w:hAnsi="Times New Roman" w:cs="Times New Roman"/>
        </w:rPr>
        <w:t xml:space="preserve"> par gravité ;</w:t>
      </w:r>
    </w:p>
    <w:p w:rsidR="005C16FF" w:rsidRPr="003B221F" w:rsidRDefault="005C16FF" w:rsidP="005C16FF">
      <w:pPr>
        <w:spacing w:line="336" w:lineRule="auto"/>
        <w:rPr>
          <w:rFonts w:ascii="Times New Roman" w:hAnsi="Times New Roman" w:cs="Times New Roman"/>
        </w:rPr>
      </w:pPr>
      <w:r w:rsidRPr="003B221F">
        <w:rPr>
          <w:rFonts w:ascii="Times New Roman" w:hAnsi="Times New Roman" w:cs="Times New Roman"/>
        </w:rPr>
        <w:t>Possibilité de constructions de bâtiments annexes (écloserie, enclos d'élevage de petit bétail, bureau, magasin, et</w:t>
      </w:r>
      <w:r>
        <w:rPr>
          <w:rFonts w:ascii="Times New Roman" w:hAnsi="Times New Roman" w:cs="Times New Roman"/>
        </w:rPr>
        <w:t>c.) et possibilités d'extension ;</w:t>
      </w:r>
    </w:p>
    <w:p w:rsidR="005C16FF" w:rsidRDefault="005C16FF" w:rsidP="005C16FF">
      <w:pPr>
        <w:spacing w:line="336" w:lineRule="auto"/>
        <w:rPr>
          <w:rFonts w:ascii="Times New Roman" w:hAnsi="Times New Roman" w:cs="Times New Roman"/>
        </w:rPr>
      </w:pPr>
      <w:r w:rsidRPr="003B221F">
        <w:rPr>
          <w:rFonts w:ascii="Times New Roman" w:hAnsi="Times New Roman" w:cs="Times New Roman"/>
        </w:rPr>
        <w:t>Proximité de voies de communications, du réseau d'énergie électrique ou d'adduction d'eau communautaire, de téléphone, etc.</w:t>
      </w:r>
    </w:p>
    <w:p w:rsidR="005C16FF" w:rsidRPr="009A430E" w:rsidRDefault="005C16FF" w:rsidP="005C16FF">
      <w:pPr>
        <w:rPr>
          <w:rFonts w:ascii="Times New Roman" w:hAnsi="Times New Roman" w:cs="Times New Roman"/>
          <w:b/>
        </w:rPr>
      </w:pPr>
      <w:r>
        <w:rPr>
          <w:rFonts w:ascii="Times New Roman" w:hAnsi="Times New Roman" w:cs="Times New Roman"/>
          <w:b/>
        </w:rPr>
        <w:t>2.2</w:t>
      </w:r>
      <w:r w:rsidRPr="009A430E">
        <w:rPr>
          <w:rFonts w:ascii="Times New Roman" w:hAnsi="Times New Roman" w:cs="Times New Roman"/>
          <w:b/>
        </w:rPr>
        <w:t xml:space="preserve">- Conformité d’un étang </w:t>
      </w:r>
    </w:p>
    <w:p w:rsidR="005C16FF" w:rsidRPr="007A2927" w:rsidRDefault="005C16FF" w:rsidP="005C16FF">
      <w:pPr>
        <w:pStyle w:val="Paragraphedeliste"/>
        <w:spacing w:line="360" w:lineRule="auto"/>
        <w:jc w:val="both"/>
        <w:rPr>
          <w:rFonts w:ascii="Times New Roman" w:hAnsi="Times New Roman" w:cs="Times New Roman"/>
        </w:rPr>
      </w:pPr>
      <w:r>
        <w:rPr>
          <w:rFonts w:ascii="Times New Roman" w:hAnsi="Times New Roman" w:cs="Times New Roman"/>
        </w:rPr>
        <w:t>Pente de l’assiette de l’étang 1% ;</w:t>
      </w:r>
    </w:p>
    <w:p w:rsidR="005C16FF" w:rsidRPr="007A2927" w:rsidRDefault="005C16FF" w:rsidP="005C16FF">
      <w:pPr>
        <w:pStyle w:val="Paragraphedeliste"/>
        <w:spacing w:line="360" w:lineRule="auto"/>
        <w:jc w:val="both"/>
        <w:rPr>
          <w:rFonts w:ascii="Times New Roman" w:hAnsi="Times New Roman" w:cs="Times New Roman"/>
        </w:rPr>
      </w:pPr>
      <w:r>
        <w:rPr>
          <w:rFonts w:ascii="Times New Roman" w:hAnsi="Times New Roman" w:cs="Times New Roman"/>
        </w:rPr>
        <w:t>Profondeur de l’étang 1,2 m en aval et 0,8 m en amont ;</w:t>
      </w:r>
    </w:p>
    <w:p w:rsidR="005C16FF" w:rsidRDefault="005C16FF" w:rsidP="005C16FF">
      <w:pPr>
        <w:pStyle w:val="Paragraphedeliste"/>
        <w:spacing w:line="360" w:lineRule="auto"/>
        <w:jc w:val="both"/>
        <w:rPr>
          <w:rFonts w:ascii="Times New Roman" w:hAnsi="Times New Roman" w:cs="Times New Roman"/>
        </w:rPr>
      </w:pPr>
      <w:r>
        <w:rPr>
          <w:rFonts w:ascii="Times New Roman" w:hAnsi="Times New Roman" w:cs="Times New Roman"/>
        </w:rPr>
        <w:t>Etre couvert par un filet, pour la protection contre les prédateurs (oiseaux en particulier) ;</w:t>
      </w:r>
    </w:p>
    <w:p w:rsidR="005C16FF" w:rsidRDefault="005C16FF" w:rsidP="005C16FF">
      <w:pPr>
        <w:pStyle w:val="Paragraphedeliste"/>
        <w:spacing w:line="360" w:lineRule="auto"/>
        <w:jc w:val="both"/>
        <w:rPr>
          <w:rFonts w:ascii="Times New Roman" w:hAnsi="Times New Roman" w:cs="Times New Roman"/>
        </w:rPr>
      </w:pPr>
      <w:r>
        <w:rPr>
          <w:rFonts w:ascii="Times New Roman" w:hAnsi="Times New Roman" w:cs="Times New Roman"/>
        </w:rPr>
        <w:t>Avoir un canal d’alimentation, un tuyau d’alimentation et un tuyau de vidange muni d’un trop plein (les tuyaux PVC 125 pour un étang de 400 m²) ;</w:t>
      </w:r>
    </w:p>
    <w:p w:rsidR="005C16FF" w:rsidRPr="007A2927" w:rsidRDefault="005C16FF" w:rsidP="005C16FF">
      <w:pPr>
        <w:pStyle w:val="Paragraphedeliste"/>
        <w:spacing w:line="360" w:lineRule="auto"/>
        <w:jc w:val="both"/>
        <w:rPr>
          <w:rFonts w:ascii="Times New Roman" w:hAnsi="Times New Roman" w:cs="Times New Roman"/>
        </w:rPr>
      </w:pPr>
      <w:r>
        <w:rPr>
          <w:rFonts w:ascii="Times New Roman" w:hAnsi="Times New Roman" w:cs="Times New Roman"/>
        </w:rPr>
        <w:t xml:space="preserve">Digues bien damées et plantation du gazon sur la banquette pour éviter l’érosion. </w:t>
      </w:r>
    </w:p>
    <w:p w:rsidR="005C16FF" w:rsidRDefault="005C16FF" w:rsidP="005C16FF">
      <w:pPr>
        <w:rPr>
          <w:rFonts w:ascii="Times New Roman" w:hAnsi="Times New Roman" w:cs="Times New Roman"/>
          <w:b/>
        </w:rPr>
      </w:pPr>
      <w:r>
        <w:rPr>
          <w:rFonts w:ascii="Times New Roman" w:hAnsi="Times New Roman" w:cs="Times New Roman"/>
          <w:b/>
        </w:rPr>
        <w:t>2.3</w:t>
      </w:r>
      <w:r w:rsidRPr="003A6967">
        <w:rPr>
          <w:rFonts w:ascii="Times New Roman" w:hAnsi="Times New Roman" w:cs="Times New Roman"/>
          <w:b/>
        </w:rPr>
        <w:t xml:space="preserve">- Les matériels de l'élevage </w:t>
      </w:r>
    </w:p>
    <w:p w:rsidR="005C16FF" w:rsidRPr="00EC79C0" w:rsidRDefault="005C16FF" w:rsidP="005C16FF">
      <w:pPr>
        <w:rPr>
          <w:rFonts w:ascii="Times New Roman" w:hAnsi="Times New Roman" w:cs="Times New Roman"/>
        </w:rPr>
      </w:pPr>
      <w:r>
        <w:rPr>
          <w:rFonts w:ascii="Times New Roman" w:hAnsi="Times New Roman" w:cs="Times New Roman"/>
        </w:rPr>
        <w:t>Les épuisettes, sennes de pêche, les bassines, seaux, balance, multi paramètres, additionneuse.</w:t>
      </w:r>
    </w:p>
    <w:p w:rsidR="005C16FF" w:rsidRPr="007A2927" w:rsidRDefault="005C16FF" w:rsidP="005C16FF">
      <w:pPr>
        <w:pStyle w:val="Paragraphedeliste"/>
        <w:spacing w:after="0" w:line="360" w:lineRule="auto"/>
        <w:ind w:left="0"/>
        <w:jc w:val="both"/>
        <w:rPr>
          <w:rFonts w:ascii="Times New Roman" w:hAnsi="Times New Roman" w:cs="Times New Roman"/>
          <w:b/>
        </w:rPr>
      </w:pPr>
      <w:r>
        <w:rPr>
          <w:rFonts w:ascii="Times New Roman" w:hAnsi="Times New Roman" w:cs="Times New Roman"/>
          <w:b/>
        </w:rPr>
        <w:t>III</w:t>
      </w:r>
      <w:r w:rsidRPr="007A2927">
        <w:rPr>
          <w:rFonts w:ascii="Times New Roman" w:hAnsi="Times New Roman" w:cs="Times New Roman"/>
          <w:b/>
        </w:rPr>
        <w:t>. CONDUITE DE L’ELEVAGE</w:t>
      </w:r>
    </w:p>
    <w:p w:rsidR="005C16FF" w:rsidRDefault="005C16FF" w:rsidP="005C16FF">
      <w:pPr>
        <w:rPr>
          <w:rFonts w:ascii="Times New Roman" w:hAnsi="Times New Roman" w:cs="Times New Roman"/>
          <w:b/>
        </w:rPr>
      </w:pPr>
      <w:r w:rsidRPr="000D61FD">
        <w:rPr>
          <w:rFonts w:ascii="Times New Roman" w:hAnsi="Times New Roman" w:cs="Times New Roman"/>
          <w:b/>
        </w:rPr>
        <w:t>3.1</w:t>
      </w:r>
      <w:r w:rsidRPr="007A2927">
        <w:rPr>
          <w:rFonts w:ascii="Times New Roman" w:hAnsi="Times New Roman" w:cs="Times New Roman"/>
        </w:rPr>
        <w:t xml:space="preserve">- </w:t>
      </w:r>
      <w:r>
        <w:rPr>
          <w:rFonts w:ascii="Times New Roman" w:hAnsi="Times New Roman" w:cs="Times New Roman"/>
          <w:b/>
        </w:rPr>
        <w:t>Traitement et préparation de l’étang</w:t>
      </w:r>
    </w:p>
    <w:p w:rsidR="005C16FF" w:rsidRDefault="005C16FF" w:rsidP="005C16FF">
      <w:pPr>
        <w:rPr>
          <w:rFonts w:ascii="Times New Roman" w:hAnsi="Times New Roman" w:cs="Times New Roman"/>
        </w:rPr>
      </w:pPr>
      <w:r>
        <w:rPr>
          <w:rFonts w:ascii="Times New Roman" w:hAnsi="Times New Roman" w:cs="Times New Roman"/>
        </w:rPr>
        <w:t>S’assurer que le tuyau de vidange et d’alimentation est sécurisé par un filet de maille fine (empêchement d’organismes indésirables dans l’étang)</w:t>
      </w:r>
    </w:p>
    <w:p w:rsidR="005C16FF" w:rsidRDefault="005C16FF" w:rsidP="005C16FF">
      <w:pPr>
        <w:rPr>
          <w:rFonts w:ascii="Times New Roman" w:hAnsi="Times New Roman" w:cs="Times New Roman"/>
        </w:rPr>
      </w:pPr>
      <w:r>
        <w:rPr>
          <w:rFonts w:ascii="Times New Roman" w:hAnsi="Times New Roman" w:cs="Times New Roman"/>
        </w:rPr>
        <w:t>Epandre la chaux vive dans l’étang</w:t>
      </w:r>
      <w:r w:rsidRPr="007B4AEC">
        <w:rPr>
          <w:rFonts w:ascii="Times New Roman" w:hAnsi="Times New Roman" w:cs="Times New Roman"/>
        </w:rPr>
        <w:t xml:space="preserve"> </w:t>
      </w:r>
      <w:r>
        <w:rPr>
          <w:rFonts w:ascii="Times New Roman" w:hAnsi="Times New Roman" w:cs="Times New Roman"/>
        </w:rPr>
        <w:t>pour éliminer tout organisme vivant ;</w:t>
      </w:r>
    </w:p>
    <w:p w:rsidR="005C16FF" w:rsidRDefault="005C16FF" w:rsidP="005C16FF">
      <w:pPr>
        <w:rPr>
          <w:rFonts w:ascii="Times New Roman" w:hAnsi="Times New Roman" w:cs="Times New Roman"/>
        </w:rPr>
      </w:pPr>
      <w:r>
        <w:rPr>
          <w:rFonts w:ascii="Times New Roman" w:hAnsi="Times New Roman" w:cs="Times New Roman"/>
        </w:rPr>
        <w:t xml:space="preserve">Faire la mise en eau et fertiliser l’étang avec les fientes de poules. Lorsque l’eau est de couleur verdâtre, les alevins peuvent être introduits dans l’étang. </w:t>
      </w:r>
    </w:p>
    <w:p w:rsidR="005C16FF" w:rsidRDefault="005C16FF" w:rsidP="005C16FF">
      <w:pPr>
        <w:rPr>
          <w:rFonts w:ascii="Times New Roman" w:hAnsi="Times New Roman" w:cs="Times New Roman"/>
          <w:b/>
        </w:rPr>
      </w:pPr>
      <w:r>
        <w:rPr>
          <w:rFonts w:ascii="Times New Roman" w:hAnsi="Times New Roman" w:cs="Times New Roman"/>
          <w:b/>
        </w:rPr>
        <w:t>3.2</w:t>
      </w:r>
      <w:r w:rsidRPr="003A6967">
        <w:rPr>
          <w:rFonts w:ascii="Times New Roman" w:hAnsi="Times New Roman" w:cs="Times New Roman"/>
          <w:b/>
        </w:rPr>
        <w:t xml:space="preserve">- </w:t>
      </w:r>
      <w:r>
        <w:rPr>
          <w:rFonts w:ascii="Times New Roman" w:hAnsi="Times New Roman" w:cs="Times New Roman"/>
          <w:b/>
        </w:rPr>
        <w:t>Mise en charge</w:t>
      </w:r>
    </w:p>
    <w:p w:rsidR="005C16FF" w:rsidRDefault="005C16FF" w:rsidP="005C16FF">
      <w:pPr>
        <w:rPr>
          <w:rFonts w:ascii="Times New Roman" w:hAnsi="Times New Roman" w:cs="Times New Roman"/>
        </w:rPr>
      </w:pPr>
      <w:r>
        <w:rPr>
          <w:rFonts w:ascii="Times New Roman" w:hAnsi="Times New Roman" w:cs="Times New Roman"/>
        </w:rPr>
        <w:t>Après réception des alevins, mettre le récipient qui contient les alevins dans l’étang ;</w:t>
      </w:r>
    </w:p>
    <w:p w:rsidR="005C16FF" w:rsidRDefault="005C16FF" w:rsidP="005C16FF">
      <w:pPr>
        <w:rPr>
          <w:rFonts w:ascii="Times New Roman" w:hAnsi="Times New Roman" w:cs="Times New Roman"/>
        </w:rPr>
      </w:pPr>
      <w:r>
        <w:rPr>
          <w:rFonts w:ascii="Times New Roman" w:hAnsi="Times New Roman" w:cs="Times New Roman"/>
        </w:rPr>
        <w:lastRenderedPageBreak/>
        <w:t>Laisser entrer progressivement  l’eau du bac dans le récipient et retourner le récipient avec délicatesse pour ne pas stresser les alevins et retirer le récipient lorsque tout les alevins sont dans l’étang ;</w:t>
      </w:r>
    </w:p>
    <w:p w:rsidR="005C16FF" w:rsidRPr="007B4AEC" w:rsidRDefault="005C16FF" w:rsidP="005C16FF">
      <w:pPr>
        <w:rPr>
          <w:rFonts w:ascii="Times New Roman" w:hAnsi="Times New Roman" w:cs="Times New Roman"/>
        </w:rPr>
      </w:pPr>
      <w:r>
        <w:rPr>
          <w:rFonts w:ascii="Times New Roman" w:hAnsi="Times New Roman" w:cs="Times New Roman"/>
        </w:rPr>
        <w:t>Rationner les alevins le lendemain de la réception des alevins.</w:t>
      </w:r>
    </w:p>
    <w:p w:rsidR="005C16FF" w:rsidRDefault="005C16FF" w:rsidP="005C16FF">
      <w:pPr>
        <w:rPr>
          <w:rFonts w:ascii="Times New Roman" w:hAnsi="Times New Roman" w:cs="Times New Roman"/>
          <w:b/>
        </w:rPr>
      </w:pPr>
      <w:r>
        <w:rPr>
          <w:rFonts w:ascii="Times New Roman" w:hAnsi="Times New Roman" w:cs="Times New Roman"/>
          <w:b/>
        </w:rPr>
        <w:t>Quantité de mise en charge : 7 à 10 alevins/m² (3 Silures et 4 Tilapias ou 4 Silures et 6 Tilapias)</w:t>
      </w:r>
    </w:p>
    <w:p w:rsidR="005C16FF" w:rsidRDefault="005C16FF" w:rsidP="005C16FF">
      <w:pPr>
        <w:rPr>
          <w:rFonts w:ascii="Times New Roman" w:hAnsi="Times New Roman" w:cs="Times New Roman"/>
        </w:rPr>
      </w:pPr>
      <w:r>
        <w:rPr>
          <w:rFonts w:ascii="Times New Roman" w:hAnsi="Times New Roman" w:cs="Times New Roman"/>
          <w:b/>
        </w:rPr>
        <w:t xml:space="preserve">N.B : </w:t>
      </w:r>
      <w:r>
        <w:rPr>
          <w:rFonts w:ascii="Times New Roman" w:hAnsi="Times New Roman" w:cs="Times New Roman"/>
        </w:rPr>
        <w:t>les silures sont des prédateurs des tilapias et grandissent mieux que ces derniers. Donc, il est important d’introduire les alevins de tilapia au moins 1mois et demi avant les alevins de silure.</w:t>
      </w:r>
    </w:p>
    <w:p w:rsidR="005C16FF" w:rsidRDefault="005C16FF" w:rsidP="005C16FF">
      <w:pPr>
        <w:rPr>
          <w:rFonts w:ascii="Times New Roman" w:hAnsi="Times New Roman" w:cs="Times New Roman"/>
        </w:rPr>
      </w:pPr>
      <w:r>
        <w:rPr>
          <w:rFonts w:ascii="Times New Roman" w:hAnsi="Times New Roman" w:cs="Times New Roman"/>
        </w:rPr>
        <w:t>Aussi faire les pêches de contrôle chaque mois pour évoluer les performances de croissance des poissons. En étang le cycle d’élevage dure de 06 à 1 an mais la durée conseillée est de 06 mois.</w:t>
      </w:r>
    </w:p>
    <w:p w:rsidR="005C16FF" w:rsidRPr="007A2927" w:rsidRDefault="001370A7" w:rsidP="005C16FF">
      <w:pPr>
        <w:rPr>
          <w:rFonts w:ascii="Times New Roman" w:hAnsi="Times New Roman" w:cs="Times New Roman"/>
        </w:rPr>
      </w:pPr>
      <w:r>
        <w:rPr>
          <w:rFonts w:ascii="Times New Roman" w:hAnsi="Times New Roman" w:cs="Times New Roman"/>
          <w:b/>
        </w:rPr>
        <w:t>3.</w:t>
      </w:r>
      <w:r w:rsidR="005C16FF" w:rsidRPr="007A2927">
        <w:rPr>
          <w:rFonts w:ascii="Times New Roman" w:hAnsi="Times New Roman" w:cs="Times New Roman"/>
          <w:b/>
        </w:rPr>
        <w:t>4. Alimentation</w:t>
      </w:r>
    </w:p>
    <w:p w:rsidR="005C16FF" w:rsidRPr="007A2927" w:rsidRDefault="005C16FF" w:rsidP="005C16FF">
      <w:pPr>
        <w:ind w:left="709"/>
        <w:rPr>
          <w:rFonts w:ascii="Times New Roman" w:hAnsi="Times New Roman" w:cs="Times New Roman"/>
        </w:rPr>
      </w:pPr>
      <w:r w:rsidRPr="007A2927">
        <w:rPr>
          <w:rFonts w:ascii="Times New Roman" w:hAnsi="Times New Roman" w:cs="Times New Roman"/>
        </w:rPr>
        <w:t>Le</w:t>
      </w:r>
      <w:r>
        <w:rPr>
          <w:rFonts w:ascii="Times New Roman" w:hAnsi="Times New Roman" w:cs="Times New Roman"/>
        </w:rPr>
        <w:t xml:space="preserve"> coût de l'aliment externe représente en étangs semi intensif  plus de</w:t>
      </w:r>
      <w:r w:rsidRPr="007A2927">
        <w:rPr>
          <w:rFonts w:ascii="Times New Roman" w:hAnsi="Times New Roman" w:cs="Times New Roman"/>
        </w:rPr>
        <w:t xml:space="preserve"> </w:t>
      </w:r>
      <w:r>
        <w:rPr>
          <w:rFonts w:ascii="Times New Roman" w:hAnsi="Times New Roman" w:cs="Times New Roman"/>
        </w:rPr>
        <w:t>50%</w:t>
      </w:r>
      <w:r w:rsidRPr="007A2927">
        <w:rPr>
          <w:rFonts w:ascii="Times New Roman" w:hAnsi="Times New Roman" w:cs="Times New Roman"/>
        </w:rPr>
        <w:t xml:space="preserve"> du coût total de la production</w:t>
      </w:r>
      <w:r>
        <w:rPr>
          <w:rFonts w:ascii="Times New Roman" w:hAnsi="Times New Roman" w:cs="Times New Roman"/>
        </w:rPr>
        <w:t> ;</w:t>
      </w:r>
      <w:r w:rsidRPr="007A2927">
        <w:rPr>
          <w:rFonts w:ascii="Times New Roman" w:hAnsi="Times New Roman" w:cs="Times New Roman"/>
        </w:rPr>
        <w:t xml:space="preserve"> </w:t>
      </w:r>
    </w:p>
    <w:p w:rsidR="005C16FF" w:rsidRDefault="005C16FF" w:rsidP="005C16FF">
      <w:pPr>
        <w:ind w:left="709"/>
        <w:rPr>
          <w:rFonts w:ascii="Times New Roman" w:hAnsi="Times New Roman" w:cs="Times New Roman"/>
        </w:rPr>
      </w:pPr>
      <w:r w:rsidRPr="007A2927">
        <w:rPr>
          <w:rFonts w:ascii="Times New Roman" w:hAnsi="Times New Roman" w:cs="Times New Roman"/>
        </w:rPr>
        <w:t>Une meilleure nutrition des jeunes renforce leur réponse</w:t>
      </w:r>
      <w:r>
        <w:rPr>
          <w:rFonts w:ascii="Times New Roman" w:hAnsi="Times New Roman" w:cs="Times New Roman"/>
        </w:rPr>
        <w:t xml:space="preserve"> immunitaire face aux maladies. Les  performances de croissance dépendent d’un aliment bien formulé selon les exigences des poissons. En élevage en étang,  il est conseillé  de nourrir les poissons avec un aliment flottant pendant les 2 premiers mois, puis poursuivre l’élevage avec un aliment formuler localement tout ceci en fertilisant bien l’étang avec les fientes de poules. Il est conseillé de nourrir les poissons 2 à 3 fois/jour. </w:t>
      </w:r>
    </w:p>
    <w:p w:rsidR="005C16FF" w:rsidRDefault="005C16FF" w:rsidP="005C16FF">
      <w:pPr>
        <w:ind w:left="709"/>
        <w:rPr>
          <w:rFonts w:ascii="Times New Roman" w:hAnsi="Times New Roman" w:cs="Times New Roman"/>
        </w:rPr>
      </w:pPr>
      <w:r>
        <w:rPr>
          <w:rFonts w:ascii="Times New Roman" w:hAnsi="Times New Roman" w:cs="Times New Roman"/>
        </w:rPr>
        <w:t>Les quantités d’aliments à distribuer sont fonctions du poids moyen et la biomasse des poissons.</w:t>
      </w:r>
    </w:p>
    <w:p w:rsidR="005C16FF" w:rsidRDefault="001370A7" w:rsidP="005C16FF">
      <w:pPr>
        <w:rPr>
          <w:rFonts w:ascii="Times New Roman" w:hAnsi="Times New Roman" w:cs="Times New Roman"/>
          <w:b/>
        </w:rPr>
      </w:pPr>
      <w:r>
        <w:rPr>
          <w:rFonts w:ascii="Times New Roman" w:hAnsi="Times New Roman" w:cs="Times New Roman"/>
          <w:b/>
        </w:rPr>
        <w:t>3.</w:t>
      </w:r>
      <w:r w:rsidR="005C16FF" w:rsidRPr="007A2927">
        <w:rPr>
          <w:rFonts w:ascii="Times New Roman" w:hAnsi="Times New Roman" w:cs="Times New Roman"/>
          <w:b/>
        </w:rPr>
        <w:t xml:space="preserve">5. </w:t>
      </w:r>
      <w:r w:rsidR="005C16FF">
        <w:rPr>
          <w:rFonts w:ascii="Times New Roman" w:hAnsi="Times New Roman" w:cs="Times New Roman"/>
          <w:b/>
        </w:rPr>
        <w:t>La santé</w:t>
      </w:r>
    </w:p>
    <w:p w:rsidR="005C16FF" w:rsidRDefault="005C16FF" w:rsidP="005C16FF">
      <w:pPr>
        <w:rPr>
          <w:rFonts w:ascii="Times New Roman" w:hAnsi="Times New Roman" w:cs="Times New Roman"/>
        </w:rPr>
      </w:pPr>
      <w:r w:rsidRPr="009F5BBA">
        <w:rPr>
          <w:rFonts w:ascii="Times New Roman" w:hAnsi="Times New Roman" w:cs="Times New Roman"/>
        </w:rPr>
        <w:t xml:space="preserve">Il n’ya pas de traitement spécifique pour l’élevage piscicole. La réussite </w:t>
      </w:r>
      <w:r>
        <w:rPr>
          <w:rFonts w:ascii="Times New Roman" w:hAnsi="Times New Roman" w:cs="Times New Roman"/>
        </w:rPr>
        <w:t xml:space="preserve">de l’élevage </w:t>
      </w:r>
      <w:r w:rsidRPr="009F5BBA">
        <w:rPr>
          <w:rFonts w:ascii="Times New Roman" w:hAnsi="Times New Roman" w:cs="Times New Roman"/>
        </w:rPr>
        <w:t>réside dans le contrôle des paramètres physico chimiques de l’eau</w:t>
      </w:r>
      <w:r>
        <w:rPr>
          <w:rFonts w:ascii="Times New Roman" w:hAnsi="Times New Roman" w:cs="Times New Roman"/>
        </w:rPr>
        <w:t xml:space="preserve"> et une bonne alimentation</w:t>
      </w:r>
      <w:r w:rsidRPr="009F5BBA">
        <w:rPr>
          <w:rFonts w:ascii="Times New Roman" w:hAnsi="Times New Roman" w:cs="Times New Roman"/>
        </w:rPr>
        <w:t>.</w:t>
      </w:r>
      <w:r>
        <w:rPr>
          <w:rFonts w:ascii="Times New Roman" w:hAnsi="Times New Roman" w:cs="Times New Roman"/>
        </w:rPr>
        <w:t xml:space="preserve"> En cas de maladie ou d’incident, contacter directement un professionnel ;</w:t>
      </w:r>
    </w:p>
    <w:p w:rsidR="00253C29" w:rsidRPr="001370A7" w:rsidRDefault="005C16FF">
      <w:pPr>
        <w:rPr>
          <w:rFonts w:ascii="Times New Roman" w:hAnsi="Times New Roman" w:cs="Times New Roman"/>
        </w:rPr>
      </w:pPr>
      <w:r>
        <w:rPr>
          <w:rFonts w:ascii="Times New Roman" w:hAnsi="Times New Roman" w:cs="Times New Roman"/>
        </w:rPr>
        <w:t xml:space="preserve">Après la récolte, retraiter l’étang et faire un vide sanitaire de 15 jours. </w:t>
      </w:r>
    </w:p>
    <w:p w:rsidR="00253C29" w:rsidRDefault="00253C29"/>
    <w:p w:rsidR="00253C29" w:rsidRPr="001370A7" w:rsidRDefault="001370A7" w:rsidP="00253C29">
      <w:pPr>
        <w:rPr>
          <w:rFonts w:ascii="Times New Roman" w:hAnsi="Times New Roman" w:cs="Times New Roman"/>
          <w:b/>
        </w:rPr>
      </w:pPr>
      <w:r>
        <w:rPr>
          <w:rFonts w:ascii="Times New Roman" w:hAnsi="Times New Roman" w:cs="Times New Roman"/>
          <w:b/>
        </w:rPr>
        <w:t>IV</w:t>
      </w:r>
      <w:r w:rsidR="00253C29" w:rsidRPr="001370A7">
        <w:rPr>
          <w:rFonts w:ascii="Times New Roman" w:hAnsi="Times New Roman" w:cs="Times New Roman"/>
          <w:b/>
        </w:rPr>
        <w:t>. LE COMPTE D’EXPLOITATION</w:t>
      </w:r>
    </w:p>
    <w:p w:rsidR="00253C29" w:rsidRPr="001370A7" w:rsidRDefault="001370A7" w:rsidP="00253C29">
      <w:pPr>
        <w:rPr>
          <w:rFonts w:ascii="Times New Roman" w:hAnsi="Times New Roman" w:cs="Times New Roman"/>
          <w:b/>
          <w:sz w:val="28"/>
          <w:szCs w:val="28"/>
        </w:rPr>
      </w:pPr>
      <w:r>
        <w:rPr>
          <w:rFonts w:ascii="Times New Roman" w:hAnsi="Times New Roman" w:cs="Times New Roman"/>
          <w:b/>
          <w:sz w:val="28"/>
          <w:szCs w:val="28"/>
        </w:rPr>
        <w:t xml:space="preserve">4.1. </w:t>
      </w:r>
      <w:r w:rsidR="00253C29" w:rsidRPr="001370A7">
        <w:rPr>
          <w:rFonts w:ascii="Times New Roman" w:hAnsi="Times New Roman" w:cs="Times New Roman"/>
          <w:b/>
          <w:sz w:val="28"/>
          <w:szCs w:val="28"/>
        </w:rPr>
        <w:t>Production prévisionnelle Cycle 1 : 8,4 tonnes (6 tonnes silures et 2,4 tonnes tilapia).</w:t>
      </w:r>
    </w:p>
    <w:tbl>
      <w:tblPr>
        <w:tblStyle w:val="Grilledutableau"/>
        <w:tblW w:w="0" w:type="auto"/>
        <w:tblLook w:val="04A0" w:firstRow="1" w:lastRow="0" w:firstColumn="1" w:lastColumn="0" w:noHBand="0" w:noVBand="1"/>
      </w:tblPr>
      <w:tblGrid>
        <w:gridCol w:w="2518"/>
        <w:gridCol w:w="1276"/>
        <w:gridCol w:w="1417"/>
        <w:gridCol w:w="1418"/>
      </w:tblGrid>
      <w:tr w:rsidR="00253C29" w:rsidRPr="00936723" w:rsidTr="00520CDE">
        <w:tc>
          <w:tcPr>
            <w:tcW w:w="2518" w:type="dxa"/>
            <w:vMerge w:val="restart"/>
          </w:tcPr>
          <w:p w:rsidR="00253C29" w:rsidRPr="00936723" w:rsidRDefault="00253C29" w:rsidP="00520CDE">
            <w:pPr>
              <w:rPr>
                <w:rFonts w:ascii="Times New Roman" w:hAnsi="Times New Roman" w:cs="Times New Roman"/>
                <w:b/>
              </w:rPr>
            </w:pPr>
            <w:r w:rsidRPr="00936723">
              <w:rPr>
                <w:rFonts w:ascii="Times New Roman" w:hAnsi="Times New Roman" w:cs="Times New Roman"/>
                <w:b/>
              </w:rPr>
              <w:t>Désignation</w:t>
            </w:r>
          </w:p>
        </w:tc>
        <w:tc>
          <w:tcPr>
            <w:tcW w:w="4111" w:type="dxa"/>
            <w:gridSpan w:val="3"/>
          </w:tcPr>
          <w:p w:rsidR="00253C29" w:rsidRPr="00936723" w:rsidRDefault="00253C29" w:rsidP="00520CDE">
            <w:pPr>
              <w:rPr>
                <w:rFonts w:ascii="Times New Roman" w:hAnsi="Times New Roman" w:cs="Times New Roman"/>
                <w:b/>
              </w:rPr>
            </w:pPr>
            <w:r w:rsidRPr="00936723">
              <w:rPr>
                <w:rFonts w:ascii="Times New Roman" w:hAnsi="Times New Roman" w:cs="Times New Roman"/>
                <w:b/>
              </w:rPr>
              <w:t>Cycle 1</w:t>
            </w:r>
          </w:p>
        </w:tc>
      </w:tr>
      <w:tr w:rsidR="00253C29" w:rsidRPr="00936723" w:rsidTr="00520CDE">
        <w:tc>
          <w:tcPr>
            <w:tcW w:w="2518" w:type="dxa"/>
            <w:vMerge/>
          </w:tcPr>
          <w:p w:rsidR="00253C29" w:rsidRPr="00936723" w:rsidRDefault="00253C29" w:rsidP="00520CDE">
            <w:pPr>
              <w:rPr>
                <w:rFonts w:ascii="Times New Roman" w:hAnsi="Times New Roman" w:cs="Times New Roman"/>
              </w:rPr>
            </w:pPr>
          </w:p>
        </w:tc>
        <w:tc>
          <w:tcPr>
            <w:tcW w:w="1276"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Quantités</w:t>
            </w:r>
          </w:p>
        </w:tc>
        <w:tc>
          <w:tcPr>
            <w:tcW w:w="1417"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Prix unitaire</w:t>
            </w:r>
          </w:p>
        </w:tc>
        <w:tc>
          <w:tcPr>
            <w:tcW w:w="14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Montant</w:t>
            </w:r>
          </w:p>
        </w:tc>
      </w:tr>
      <w:tr w:rsidR="00253C29" w:rsidRPr="00936723" w:rsidTr="00520CDE">
        <w:tc>
          <w:tcPr>
            <w:tcW w:w="5211" w:type="dxa"/>
            <w:gridSpan w:val="3"/>
          </w:tcPr>
          <w:p w:rsidR="00253C29" w:rsidRPr="00936723" w:rsidRDefault="00253C29" w:rsidP="00520CDE">
            <w:pPr>
              <w:rPr>
                <w:rFonts w:ascii="Times New Roman" w:hAnsi="Times New Roman" w:cs="Times New Roman"/>
                <w:b/>
              </w:rPr>
            </w:pPr>
            <w:r w:rsidRPr="00936723">
              <w:rPr>
                <w:rFonts w:ascii="Times New Roman" w:hAnsi="Times New Roman" w:cs="Times New Roman"/>
                <w:b/>
              </w:rPr>
              <w:t>Total charges fixes</w:t>
            </w:r>
          </w:p>
        </w:tc>
        <w:tc>
          <w:tcPr>
            <w:tcW w:w="1418" w:type="dxa"/>
          </w:tcPr>
          <w:p w:rsidR="00253C29" w:rsidRPr="00936723" w:rsidRDefault="00253C29" w:rsidP="00520CDE">
            <w:pPr>
              <w:rPr>
                <w:rFonts w:ascii="Times New Roman" w:hAnsi="Times New Roman" w:cs="Times New Roman"/>
              </w:rPr>
            </w:pP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Etudes technique</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01</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300 000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300 000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Construction des étangs</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05</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700 000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3 500 000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Construction du canal de dérivation et de vidange</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formait</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600 000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600 000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 xml:space="preserve">Dispositif anti prédateur terrestre et aérien </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491 000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lastRenderedPageBreak/>
              <w:t>Formation du personnel</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02</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100 000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200 000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granuleuse</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01</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900 000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900 000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Cuves de livraison</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02</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40 000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80 000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Autres charges fixes</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forfait</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239 000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327</w:t>
            </w:r>
            <w:r>
              <w:rPr>
                <w:rFonts w:ascii="Times New Roman" w:hAnsi="Times New Roman" w:cs="Times New Roman"/>
              </w:rPr>
              <w:t xml:space="preserve"> </w:t>
            </w:r>
            <w:r w:rsidRPr="00936723">
              <w:rPr>
                <w:rFonts w:ascii="Times New Roman" w:hAnsi="Times New Roman" w:cs="Times New Roman"/>
              </w:rPr>
              <w:t>000</w:t>
            </w:r>
          </w:p>
        </w:tc>
      </w:tr>
      <w:tr w:rsidR="00253C29" w:rsidRPr="00936723" w:rsidTr="00520CDE">
        <w:tc>
          <w:tcPr>
            <w:tcW w:w="5211" w:type="dxa"/>
            <w:gridSpan w:val="3"/>
          </w:tcPr>
          <w:p w:rsidR="00253C29" w:rsidRPr="00936723" w:rsidRDefault="00253C29" w:rsidP="00520CDE">
            <w:pPr>
              <w:rPr>
                <w:rFonts w:ascii="Times New Roman" w:hAnsi="Times New Roman" w:cs="Times New Roman"/>
                <w:b/>
              </w:rPr>
            </w:pPr>
            <w:r w:rsidRPr="00936723">
              <w:rPr>
                <w:rFonts w:ascii="Times New Roman" w:hAnsi="Times New Roman" w:cs="Times New Roman"/>
                <w:b/>
              </w:rPr>
              <w:t>Total (F CFA)</w:t>
            </w:r>
          </w:p>
        </w:tc>
        <w:tc>
          <w:tcPr>
            <w:tcW w:w="1418" w:type="dxa"/>
          </w:tcPr>
          <w:p w:rsidR="00253C29" w:rsidRPr="00936723" w:rsidRDefault="00253C29" w:rsidP="00520CDE">
            <w:pPr>
              <w:jc w:val="right"/>
              <w:rPr>
                <w:rFonts w:ascii="Times New Roman" w:hAnsi="Times New Roman" w:cs="Times New Roman"/>
                <w:b/>
              </w:rPr>
            </w:pPr>
            <w:r w:rsidRPr="00936723">
              <w:rPr>
                <w:rFonts w:ascii="Times New Roman" w:hAnsi="Times New Roman" w:cs="Times New Roman"/>
                <w:b/>
              </w:rPr>
              <w:t>6</w:t>
            </w:r>
            <w:r>
              <w:rPr>
                <w:rFonts w:ascii="Times New Roman" w:hAnsi="Times New Roman" w:cs="Times New Roman"/>
                <w:b/>
              </w:rPr>
              <w:t xml:space="preserve"> </w:t>
            </w:r>
            <w:r w:rsidRPr="00936723">
              <w:rPr>
                <w:rFonts w:ascii="Times New Roman" w:hAnsi="Times New Roman" w:cs="Times New Roman"/>
                <w:b/>
              </w:rPr>
              <w:t>398</w:t>
            </w:r>
            <w:r>
              <w:rPr>
                <w:rFonts w:ascii="Times New Roman" w:hAnsi="Times New Roman" w:cs="Times New Roman"/>
                <w:b/>
              </w:rPr>
              <w:t xml:space="preserve"> </w:t>
            </w:r>
            <w:r w:rsidRPr="00936723">
              <w:rPr>
                <w:rFonts w:ascii="Times New Roman" w:hAnsi="Times New Roman" w:cs="Times New Roman"/>
                <w:b/>
              </w:rPr>
              <w:t>000</w:t>
            </w:r>
          </w:p>
        </w:tc>
      </w:tr>
    </w:tbl>
    <w:p w:rsidR="00253C29" w:rsidRPr="00936723" w:rsidRDefault="00253C29" w:rsidP="00253C29">
      <w:pPr>
        <w:rPr>
          <w:rFonts w:ascii="Times New Roman" w:hAnsi="Times New Roman" w:cs="Times New Roman"/>
          <w:b/>
        </w:rPr>
      </w:pPr>
      <w:r w:rsidRPr="00936723">
        <w:rPr>
          <w:rFonts w:ascii="Times New Roman" w:hAnsi="Times New Roman" w:cs="Times New Roman"/>
          <w:b/>
        </w:rPr>
        <w:t>Explications détaillées :</w:t>
      </w:r>
    </w:p>
    <w:p w:rsidR="00253C29" w:rsidRPr="00936723" w:rsidRDefault="00253C29" w:rsidP="00253C29">
      <w:pPr>
        <w:pStyle w:val="Paragraphedeliste"/>
        <w:numPr>
          <w:ilvl w:val="0"/>
          <w:numId w:val="1"/>
        </w:numPr>
        <w:jc w:val="both"/>
        <w:rPr>
          <w:rFonts w:ascii="Times New Roman" w:hAnsi="Times New Roman" w:cs="Times New Roman"/>
        </w:rPr>
      </w:pPr>
      <w:r w:rsidRPr="00936723">
        <w:rPr>
          <w:rFonts w:ascii="Times New Roman" w:hAnsi="Times New Roman" w:cs="Times New Roman"/>
        </w:rPr>
        <w:t>Frais d’études technique + business plan</w:t>
      </w:r>
    </w:p>
    <w:p w:rsidR="00253C29" w:rsidRPr="001370A7" w:rsidRDefault="00253C29" w:rsidP="001370A7">
      <w:pPr>
        <w:pStyle w:val="Paragraphedeliste"/>
        <w:jc w:val="both"/>
        <w:rPr>
          <w:rFonts w:ascii="Times New Roman" w:hAnsi="Times New Roman" w:cs="Times New Roman"/>
        </w:rPr>
      </w:pPr>
      <w:r w:rsidRPr="00936723">
        <w:rPr>
          <w:rFonts w:ascii="Times New Roman" w:hAnsi="Times New Roman" w:cs="Times New Roman"/>
        </w:rPr>
        <w:t xml:space="preserve">Ces frais corresponde notamment à la visite du terrain, la prospection du site (levé topographique, établissement d’un plan de masse) et le développement de la stratégie d’écoulement de la production </w:t>
      </w:r>
    </w:p>
    <w:p w:rsidR="00253C29" w:rsidRPr="00936723" w:rsidRDefault="00253C29" w:rsidP="00253C29">
      <w:pPr>
        <w:pStyle w:val="Paragraphedeliste"/>
        <w:jc w:val="both"/>
        <w:rPr>
          <w:rFonts w:ascii="Times New Roman" w:hAnsi="Times New Roman" w:cs="Times New Roman"/>
        </w:rPr>
      </w:pPr>
    </w:p>
    <w:p w:rsidR="00253C29" w:rsidRPr="001370A7" w:rsidRDefault="00253C29" w:rsidP="001370A7">
      <w:pPr>
        <w:pStyle w:val="Paragraphedeliste"/>
        <w:numPr>
          <w:ilvl w:val="1"/>
          <w:numId w:val="7"/>
        </w:numPr>
        <w:rPr>
          <w:rFonts w:ascii="Times New Roman" w:hAnsi="Times New Roman" w:cs="Times New Roman"/>
        </w:rPr>
      </w:pPr>
      <w:r w:rsidRPr="001370A7">
        <w:rPr>
          <w:rFonts w:ascii="Times New Roman" w:hAnsi="Times New Roman" w:cs="Times New Roman"/>
        </w:rPr>
        <w:t>Coût construction des étangs (durée x coût horaire ou journalier ou forfait)</w:t>
      </w:r>
    </w:p>
    <w:p w:rsidR="00253C29" w:rsidRPr="00936723" w:rsidRDefault="00253C29" w:rsidP="00253C29">
      <w:pPr>
        <w:pStyle w:val="Paragraphedeliste"/>
        <w:jc w:val="both"/>
        <w:rPr>
          <w:rFonts w:ascii="Times New Roman" w:hAnsi="Times New Roman" w:cs="Times New Roman"/>
        </w:rPr>
      </w:pPr>
      <w:r w:rsidRPr="00936723">
        <w:rPr>
          <w:rFonts w:ascii="Times New Roman" w:hAnsi="Times New Roman" w:cs="Times New Roman"/>
        </w:rPr>
        <w:t>Ici nous pouvons émettre deux hypothèses :</w:t>
      </w:r>
    </w:p>
    <w:p w:rsidR="00253C29" w:rsidRPr="0039683A" w:rsidRDefault="00253C29" w:rsidP="00253C29">
      <w:pPr>
        <w:pStyle w:val="Paragraphedeliste"/>
        <w:ind w:left="1440"/>
        <w:jc w:val="both"/>
        <w:rPr>
          <w:rFonts w:ascii="Times New Roman" w:hAnsi="Times New Roman" w:cs="Times New Roman"/>
        </w:rPr>
      </w:pPr>
    </w:p>
    <w:p w:rsidR="00253C29" w:rsidRPr="00936723" w:rsidRDefault="00253C29" w:rsidP="00253C29">
      <w:pPr>
        <w:pStyle w:val="Paragraphedeliste"/>
        <w:numPr>
          <w:ilvl w:val="0"/>
          <w:numId w:val="2"/>
        </w:numPr>
        <w:jc w:val="both"/>
        <w:rPr>
          <w:rFonts w:ascii="Times New Roman" w:hAnsi="Times New Roman" w:cs="Times New Roman"/>
        </w:rPr>
      </w:pPr>
      <w:r w:rsidRPr="00936723">
        <w:rPr>
          <w:rFonts w:ascii="Times New Roman" w:hAnsi="Times New Roman" w:cs="Times New Roman"/>
          <w:u w:val="single"/>
        </w:rPr>
        <w:t>1ere hypothèse</w:t>
      </w:r>
      <w:r w:rsidRPr="00936723">
        <w:rPr>
          <w:rFonts w:ascii="Times New Roman" w:hAnsi="Times New Roman" w:cs="Times New Roman"/>
        </w:rPr>
        <w:t xml:space="preserve"> (qui est la plus rapide car elle économise le temps de travail)  elle consiste en la construction des étangs à l’aide des engins (pelle chargeuse, bulldozer et dameuse mécanique). Les étapes consisteront à faire le piquetage des étangs, louer les équipements pour donner la forme primaire des étangs avec une pelle chargeuse et une dameuse mécanique ; et la finition des étangs à l’aide des outils de travail (pelles bêches, pelles rondes, brouettes, pioches, râteaux….) et la dameuse mécanique. Le bulldozer servira à aménager le site. Pour la construction de 5 étangs de 500 m² chacun, il faudra en moyenne 2 mois de travaux avec une main d’œuvre de 8 personnes.</w:t>
      </w:r>
    </w:p>
    <w:p w:rsidR="00253C29" w:rsidRDefault="00253C29" w:rsidP="00253C29">
      <w:pPr>
        <w:pStyle w:val="Paragraphedeliste"/>
        <w:numPr>
          <w:ilvl w:val="0"/>
          <w:numId w:val="2"/>
        </w:numPr>
        <w:jc w:val="both"/>
        <w:rPr>
          <w:rFonts w:ascii="Times New Roman" w:hAnsi="Times New Roman" w:cs="Times New Roman"/>
        </w:rPr>
      </w:pPr>
      <w:r w:rsidRPr="00936723">
        <w:rPr>
          <w:rFonts w:ascii="Times New Roman" w:hAnsi="Times New Roman" w:cs="Times New Roman"/>
          <w:u w:val="single"/>
        </w:rPr>
        <w:t>2</w:t>
      </w:r>
      <w:r w:rsidRPr="00936723">
        <w:rPr>
          <w:rFonts w:ascii="Times New Roman" w:hAnsi="Times New Roman" w:cs="Times New Roman"/>
          <w:u w:val="single"/>
          <w:vertAlign w:val="superscript"/>
        </w:rPr>
        <w:t>ème</w:t>
      </w:r>
      <w:r w:rsidRPr="00936723">
        <w:rPr>
          <w:rFonts w:ascii="Times New Roman" w:hAnsi="Times New Roman" w:cs="Times New Roman"/>
          <w:u w:val="single"/>
        </w:rPr>
        <w:t xml:space="preserve"> hypothèse  </w:t>
      </w:r>
      <w:r w:rsidRPr="00936723">
        <w:rPr>
          <w:rFonts w:ascii="Times New Roman" w:hAnsi="Times New Roman" w:cs="Times New Roman"/>
        </w:rPr>
        <w:t>(qui est la plus difficile et pénible)</w:t>
      </w:r>
      <w:r w:rsidRPr="00936723">
        <w:rPr>
          <w:rFonts w:ascii="Times New Roman" w:hAnsi="Times New Roman" w:cs="Times New Roman"/>
          <w:u w:val="single"/>
        </w:rPr>
        <w:t xml:space="preserve"> </w:t>
      </w:r>
      <w:r w:rsidRPr="00936723">
        <w:rPr>
          <w:rFonts w:ascii="Times New Roman" w:hAnsi="Times New Roman" w:cs="Times New Roman"/>
        </w:rPr>
        <w:t xml:space="preserve"> consiste à faire toute les activités des constructions des étangs manuellement (piquetages, remblais- déblais, damage et finition). Il faudra en moyenne 3 semaines pour construire un étang de 500 m² avec un effectif de 8 personnes. </w:t>
      </w:r>
    </w:p>
    <w:p w:rsidR="00253C29" w:rsidRPr="001370A7" w:rsidRDefault="00253C29" w:rsidP="001370A7">
      <w:pPr>
        <w:pStyle w:val="Paragraphedeliste"/>
        <w:numPr>
          <w:ilvl w:val="1"/>
          <w:numId w:val="7"/>
        </w:numPr>
        <w:rPr>
          <w:rFonts w:ascii="Times New Roman" w:hAnsi="Times New Roman" w:cs="Times New Roman"/>
          <w:b/>
        </w:rPr>
      </w:pPr>
      <w:r w:rsidRPr="001370A7">
        <w:rPr>
          <w:rFonts w:ascii="Times New Roman" w:hAnsi="Times New Roman" w:cs="Times New Roman"/>
          <w:b/>
        </w:rPr>
        <w:t>Frais de formation du personnel :</w:t>
      </w:r>
    </w:p>
    <w:p w:rsidR="00253C29" w:rsidRDefault="00253C29" w:rsidP="00253C29">
      <w:pPr>
        <w:pStyle w:val="Paragraphedeliste"/>
        <w:jc w:val="both"/>
        <w:rPr>
          <w:rFonts w:ascii="Times New Roman" w:hAnsi="Times New Roman" w:cs="Times New Roman"/>
        </w:rPr>
      </w:pPr>
      <w:r w:rsidRPr="00936723">
        <w:rPr>
          <w:rFonts w:ascii="Times New Roman" w:hAnsi="Times New Roman" w:cs="Times New Roman"/>
        </w:rPr>
        <w:t xml:space="preserve">Les ouvriers seront formés sur la réalisation des différentes taches à la ferme (Composantes pratiques de l’activité piscicole  et conduite d’élevage des espèces courantes en étangs de grossissement semi-intensifs) pour une durée de 2 semaines. Les organismes disponibles pour la formation sont entre outre : la CAPEF, </w:t>
      </w:r>
      <w:proofErr w:type="spellStart"/>
      <w:r w:rsidRPr="00936723">
        <w:rPr>
          <w:rFonts w:ascii="Times New Roman" w:hAnsi="Times New Roman" w:cs="Times New Roman"/>
        </w:rPr>
        <w:t>AgraPaH</w:t>
      </w:r>
      <w:proofErr w:type="spellEnd"/>
      <w:r w:rsidRPr="00936723">
        <w:rPr>
          <w:rFonts w:ascii="Times New Roman" w:hAnsi="Times New Roman" w:cs="Times New Roman"/>
        </w:rPr>
        <w:t>…</w:t>
      </w:r>
    </w:p>
    <w:p w:rsidR="00253C29" w:rsidRPr="00936723" w:rsidRDefault="00253C29" w:rsidP="00253C29">
      <w:pPr>
        <w:pStyle w:val="Paragraphedeliste"/>
        <w:jc w:val="both"/>
        <w:rPr>
          <w:rFonts w:ascii="Times New Roman" w:hAnsi="Times New Roman" w:cs="Times New Roman"/>
        </w:rPr>
      </w:pPr>
      <w:r w:rsidRPr="00936723">
        <w:rPr>
          <w:rFonts w:ascii="Times New Roman" w:hAnsi="Times New Roman" w:cs="Times New Roman"/>
        </w:rPr>
        <w:t> </w:t>
      </w:r>
    </w:p>
    <w:p w:rsidR="00253C29" w:rsidRPr="001370A7" w:rsidRDefault="00253C29" w:rsidP="001370A7">
      <w:pPr>
        <w:pStyle w:val="Paragraphedeliste"/>
        <w:numPr>
          <w:ilvl w:val="1"/>
          <w:numId w:val="7"/>
        </w:numPr>
        <w:rPr>
          <w:rFonts w:ascii="Times New Roman" w:hAnsi="Times New Roman" w:cs="Times New Roman"/>
        </w:rPr>
      </w:pPr>
      <w:r w:rsidRPr="001370A7">
        <w:rPr>
          <w:rFonts w:ascii="Times New Roman" w:hAnsi="Times New Roman" w:cs="Times New Roman"/>
          <w:b/>
        </w:rPr>
        <w:t>Dispositif anti prédateur :</w:t>
      </w:r>
      <w:r w:rsidRPr="001370A7">
        <w:rPr>
          <w:rFonts w:ascii="Times New Roman" w:hAnsi="Times New Roman" w:cs="Times New Roman"/>
        </w:rPr>
        <w:t xml:space="preserve"> permet de sécurisé les étangs contre les prédateurs. On distinguera le filet terrestre (protection contre les reptiles et les amphibiens) et aérien (protection contre les oiseaux). Il faudra pour la mise en place de ce dispositif 22,5 rouleaux de filet terrestre (6 000 FCFA/ l’unité) évalués à 135 000 FCFA, 14 rouleaux de filet aérien (6 000 FCFA/l’unité) évalués à 84 000 FCFA ; 90 chevrons  (3000 FCFA) évalués à 270 000 FCFA, du fils d’attache (2 000 FCFA) et  une main d’œuvre évalué à 400 000 FCFA pour un total de 491 000 FCFA. </w:t>
      </w:r>
    </w:p>
    <w:p w:rsidR="00253C29" w:rsidRPr="00936723" w:rsidRDefault="00253C29" w:rsidP="00253C29">
      <w:pPr>
        <w:pStyle w:val="Paragraphedeliste"/>
        <w:jc w:val="both"/>
        <w:rPr>
          <w:rFonts w:ascii="Times New Roman" w:hAnsi="Times New Roman" w:cs="Times New Roman"/>
          <w:b/>
        </w:rPr>
      </w:pPr>
    </w:p>
    <w:p w:rsidR="00253C29" w:rsidRPr="001370A7" w:rsidRDefault="00253C29" w:rsidP="001370A7">
      <w:pPr>
        <w:pStyle w:val="Paragraphedeliste"/>
        <w:numPr>
          <w:ilvl w:val="1"/>
          <w:numId w:val="7"/>
        </w:numPr>
        <w:rPr>
          <w:rFonts w:ascii="Times New Roman" w:hAnsi="Times New Roman" w:cs="Times New Roman"/>
          <w:b/>
        </w:rPr>
      </w:pPr>
      <w:r w:rsidRPr="001370A7">
        <w:rPr>
          <w:rFonts w:ascii="Times New Roman" w:hAnsi="Times New Roman" w:cs="Times New Roman"/>
          <w:b/>
        </w:rPr>
        <w:t>Cuves pour la vente du poisson :</w:t>
      </w:r>
    </w:p>
    <w:p w:rsidR="00253C29" w:rsidRDefault="00253C29" w:rsidP="00253C29">
      <w:pPr>
        <w:pStyle w:val="Paragraphedeliste"/>
        <w:jc w:val="both"/>
        <w:rPr>
          <w:rFonts w:ascii="Times New Roman" w:hAnsi="Times New Roman" w:cs="Times New Roman"/>
        </w:rPr>
      </w:pPr>
      <w:r w:rsidRPr="00936723">
        <w:rPr>
          <w:rFonts w:ascii="Times New Roman" w:hAnsi="Times New Roman" w:cs="Times New Roman"/>
        </w:rPr>
        <w:t>Les poissons produits sont conditionnés dans les cubitainers plastiques (40 000 F CFA</w:t>
      </w:r>
      <w:r>
        <w:rPr>
          <w:rFonts w:ascii="Times New Roman" w:hAnsi="Times New Roman" w:cs="Times New Roman"/>
        </w:rPr>
        <w:t>)</w:t>
      </w:r>
      <w:r w:rsidRPr="00936723">
        <w:rPr>
          <w:rFonts w:ascii="Times New Roman" w:hAnsi="Times New Roman" w:cs="Times New Roman"/>
        </w:rPr>
        <w:t xml:space="preserve"> en moyenne) d’1m</w:t>
      </w:r>
      <w:r w:rsidRPr="00936723">
        <w:rPr>
          <w:rFonts w:ascii="Times New Roman" w:hAnsi="Times New Roman" w:cs="Times New Roman"/>
          <w:vertAlign w:val="superscript"/>
        </w:rPr>
        <w:t>3</w:t>
      </w:r>
      <w:r w:rsidRPr="00936723">
        <w:rPr>
          <w:rFonts w:ascii="Times New Roman" w:hAnsi="Times New Roman" w:cs="Times New Roman"/>
        </w:rPr>
        <w:t xml:space="preserve"> pour les commendes supérieures à 150 kg. Pour les petites commendes, des bidons plastiques compris entre 30 et 60 kg sont adaptés pour le conditionnement. </w:t>
      </w:r>
    </w:p>
    <w:p w:rsidR="00253C29" w:rsidRPr="00936723" w:rsidRDefault="00253C29" w:rsidP="00253C29">
      <w:pPr>
        <w:pStyle w:val="Paragraphedeliste"/>
        <w:jc w:val="both"/>
        <w:rPr>
          <w:rFonts w:ascii="Times New Roman" w:hAnsi="Times New Roman" w:cs="Times New Roman"/>
        </w:rPr>
      </w:pPr>
    </w:p>
    <w:p w:rsidR="00253C29" w:rsidRPr="001370A7" w:rsidRDefault="00253C29" w:rsidP="001370A7">
      <w:pPr>
        <w:pStyle w:val="Paragraphedeliste"/>
        <w:numPr>
          <w:ilvl w:val="1"/>
          <w:numId w:val="7"/>
        </w:numPr>
        <w:rPr>
          <w:rFonts w:ascii="Times New Roman" w:hAnsi="Times New Roman" w:cs="Times New Roman"/>
        </w:rPr>
      </w:pPr>
      <w:r w:rsidRPr="001370A7">
        <w:rPr>
          <w:rFonts w:ascii="Times New Roman" w:hAnsi="Times New Roman" w:cs="Times New Roman"/>
        </w:rPr>
        <w:t xml:space="preserve">Autres charges fixes (petit matériel, bottes, </w:t>
      </w:r>
      <w:proofErr w:type="spellStart"/>
      <w:r w:rsidRPr="001370A7">
        <w:rPr>
          <w:rFonts w:ascii="Times New Roman" w:hAnsi="Times New Roman" w:cs="Times New Roman"/>
        </w:rPr>
        <w:t>étc</w:t>
      </w:r>
      <w:proofErr w:type="spellEnd"/>
      <w:r w:rsidRPr="001370A7">
        <w:rPr>
          <w:rFonts w:ascii="Times New Roman" w:hAnsi="Times New Roman" w:cs="Times New Roman"/>
        </w:rPr>
        <w:t>…).</w:t>
      </w:r>
    </w:p>
    <w:p w:rsidR="00253C29" w:rsidRPr="00936723" w:rsidRDefault="00253C29" w:rsidP="00253C29">
      <w:pPr>
        <w:pStyle w:val="Paragraphedeliste"/>
        <w:jc w:val="both"/>
        <w:rPr>
          <w:rFonts w:ascii="Times New Roman" w:hAnsi="Times New Roman" w:cs="Times New Roman"/>
        </w:rPr>
      </w:pPr>
      <w:r w:rsidRPr="00936723">
        <w:rPr>
          <w:rFonts w:ascii="Times New Roman" w:hAnsi="Times New Roman" w:cs="Times New Roman"/>
        </w:rPr>
        <w:t>Comme autres charges fixes nous pouvons énumérer :</w:t>
      </w:r>
    </w:p>
    <w:p w:rsidR="00253C29" w:rsidRDefault="00253C29" w:rsidP="001370A7">
      <w:pPr>
        <w:pStyle w:val="Paragraphedeliste"/>
        <w:jc w:val="both"/>
        <w:rPr>
          <w:rFonts w:ascii="Times New Roman" w:hAnsi="Times New Roman" w:cs="Times New Roman"/>
        </w:rPr>
      </w:pPr>
      <w:r w:rsidRPr="00936723">
        <w:rPr>
          <w:rFonts w:ascii="Times New Roman" w:hAnsi="Times New Roman" w:cs="Times New Roman"/>
        </w:rPr>
        <w:lastRenderedPageBreak/>
        <w:t xml:space="preserve">La boite à pharmacie (25 000 FCFA), 03 épuisettes de différentes tailles et mailles (14 000 FCFA en moyenne), la senne de pêche de 20 m² (70 000 FCFA), le multi paramètre pour le contrôle des paramètres physico chimique de l’eau (75 000 FCFA), les bottes (2x 5000 F CFA), torche (2000 F CFA), </w:t>
      </w:r>
      <w:r>
        <w:rPr>
          <w:rFonts w:ascii="Times New Roman" w:hAnsi="Times New Roman" w:cs="Times New Roman"/>
        </w:rPr>
        <w:t>02 paires de gants (4000 FCFA), 02 combinaisons (15 000 FCFA), 03 bassines (6000 FCFA), gazonneuse (80 000 FCFA).</w:t>
      </w:r>
    </w:p>
    <w:p w:rsidR="001370A7" w:rsidRDefault="001370A7" w:rsidP="001370A7">
      <w:pPr>
        <w:pStyle w:val="Paragraphedeliste"/>
        <w:jc w:val="both"/>
        <w:rPr>
          <w:rFonts w:ascii="Times New Roman" w:hAnsi="Times New Roman" w:cs="Times New Roman"/>
        </w:rPr>
      </w:pPr>
    </w:p>
    <w:p w:rsidR="001370A7" w:rsidRPr="001370A7" w:rsidRDefault="001370A7" w:rsidP="001370A7">
      <w:pPr>
        <w:pStyle w:val="Paragraphedeliste"/>
        <w:numPr>
          <w:ilvl w:val="1"/>
          <w:numId w:val="7"/>
        </w:numPr>
        <w:rPr>
          <w:rFonts w:ascii="Times New Roman" w:hAnsi="Times New Roman" w:cs="Times New Roman"/>
          <w:b/>
        </w:rPr>
      </w:pPr>
      <w:r w:rsidRPr="001370A7">
        <w:rPr>
          <w:rFonts w:ascii="Times New Roman" w:hAnsi="Times New Roman" w:cs="Times New Roman"/>
          <w:b/>
        </w:rPr>
        <w:t>Charges variables</w:t>
      </w:r>
    </w:p>
    <w:tbl>
      <w:tblPr>
        <w:tblStyle w:val="Grilledutableau"/>
        <w:tblW w:w="0" w:type="auto"/>
        <w:tblLook w:val="04A0" w:firstRow="1" w:lastRow="0" w:firstColumn="1" w:lastColumn="0" w:noHBand="0" w:noVBand="1"/>
      </w:tblPr>
      <w:tblGrid>
        <w:gridCol w:w="2518"/>
        <w:gridCol w:w="1276"/>
        <w:gridCol w:w="1417"/>
        <w:gridCol w:w="1418"/>
      </w:tblGrid>
      <w:tr w:rsidR="00253C29" w:rsidRPr="00936723" w:rsidTr="00520CDE">
        <w:tc>
          <w:tcPr>
            <w:tcW w:w="5211" w:type="dxa"/>
            <w:gridSpan w:val="3"/>
          </w:tcPr>
          <w:p w:rsidR="00253C29" w:rsidRPr="00936723" w:rsidRDefault="00253C29" w:rsidP="00520CDE">
            <w:pPr>
              <w:rPr>
                <w:rFonts w:ascii="Times New Roman" w:hAnsi="Times New Roman" w:cs="Times New Roman"/>
                <w:b/>
              </w:rPr>
            </w:pPr>
            <w:r w:rsidRPr="00936723">
              <w:rPr>
                <w:rFonts w:ascii="Times New Roman" w:hAnsi="Times New Roman" w:cs="Times New Roman"/>
                <w:b/>
              </w:rPr>
              <w:t>Total charges variables</w:t>
            </w:r>
          </w:p>
        </w:tc>
        <w:tc>
          <w:tcPr>
            <w:tcW w:w="1418" w:type="dxa"/>
          </w:tcPr>
          <w:p w:rsidR="00253C29" w:rsidRPr="00936723" w:rsidRDefault="00253C29" w:rsidP="00520CDE">
            <w:pPr>
              <w:rPr>
                <w:rFonts w:ascii="Times New Roman" w:hAnsi="Times New Roman" w:cs="Times New Roman"/>
              </w:rPr>
            </w:pPr>
          </w:p>
        </w:tc>
      </w:tr>
      <w:tr w:rsidR="00253C29" w:rsidRPr="00936723" w:rsidTr="00520CDE">
        <w:tc>
          <w:tcPr>
            <w:tcW w:w="2518" w:type="dxa"/>
          </w:tcPr>
          <w:p w:rsidR="00253C29" w:rsidRPr="00936723" w:rsidRDefault="00253C29" w:rsidP="00520CDE">
            <w:pPr>
              <w:rPr>
                <w:rFonts w:ascii="Times New Roman" w:hAnsi="Times New Roman" w:cs="Times New Roman"/>
              </w:rPr>
            </w:pPr>
          </w:p>
        </w:tc>
        <w:tc>
          <w:tcPr>
            <w:tcW w:w="1276"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Quantités</w:t>
            </w:r>
          </w:p>
        </w:tc>
        <w:tc>
          <w:tcPr>
            <w:tcW w:w="1417"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Prix unitaire</w:t>
            </w:r>
          </w:p>
        </w:tc>
        <w:tc>
          <w:tcPr>
            <w:tcW w:w="14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Montant</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 xml:space="preserve">Achat alevins silures </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15 000</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125</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1 875 000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Achat alevins tilapias</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10 000</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60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600 000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Transport + manutention</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2</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20 000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20 000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Main-d’œuvre technicien</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6 mois</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85 000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510 000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Main-d’œuvre ouvrier</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6 mois</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40 000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240 000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Aliments  flottants (kg)</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3 800</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1 150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4 370 000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Aliments locaux (kg)</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7 600</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450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3 420 000</w:t>
            </w:r>
          </w:p>
        </w:tc>
      </w:tr>
      <w:tr w:rsidR="00253C29" w:rsidRPr="00936723" w:rsidTr="00520CDE">
        <w:tc>
          <w:tcPr>
            <w:tcW w:w="2518" w:type="dxa"/>
          </w:tcPr>
          <w:p w:rsidR="00253C29" w:rsidRPr="00936723" w:rsidRDefault="00253C29" w:rsidP="00520CDE">
            <w:pPr>
              <w:rPr>
                <w:rFonts w:ascii="Times New Roman" w:hAnsi="Times New Roman" w:cs="Times New Roman"/>
              </w:rPr>
            </w:pPr>
            <w:r>
              <w:rPr>
                <w:rFonts w:ascii="Times New Roman" w:hAnsi="Times New Roman" w:cs="Times New Roman"/>
              </w:rPr>
              <w:t>Fientes de poule (sac de 40kg)</w:t>
            </w:r>
          </w:p>
        </w:tc>
        <w:tc>
          <w:tcPr>
            <w:tcW w:w="1276"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20</w:t>
            </w:r>
          </w:p>
        </w:tc>
        <w:tc>
          <w:tcPr>
            <w:tcW w:w="1417" w:type="dxa"/>
          </w:tcPr>
          <w:p w:rsidR="00253C29" w:rsidRPr="00936723" w:rsidRDefault="00253C29" w:rsidP="00520CDE">
            <w:pPr>
              <w:jc w:val="right"/>
              <w:rPr>
                <w:rFonts w:ascii="Times New Roman" w:hAnsi="Times New Roman" w:cs="Times New Roman"/>
              </w:rPr>
            </w:pPr>
            <w:r>
              <w:rPr>
                <w:rFonts w:ascii="Times New Roman" w:hAnsi="Times New Roman" w:cs="Times New Roman"/>
              </w:rPr>
              <w:t>2 000</w:t>
            </w:r>
          </w:p>
        </w:tc>
        <w:tc>
          <w:tcPr>
            <w:tcW w:w="1418" w:type="dxa"/>
          </w:tcPr>
          <w:p w:rsidR="00253C29" w:rsidRPr="00936723" w:rsidRDefault="00253C29" w:rsidP="00520CDE">
            <w:pPr>
              <w:jc w:val="right"/>
              <w:rPr>
                <w:rFonts w:ascii="Times New Roman" w:hAnsi="Times New Roman" w:cs="Times New Roman"/>
              </w:rPr>
            </w:pPr>
            <w:r>
              <w:rPr>
                <w:rFonts w:ascii="Times New Roman" w:hAnsi="Times New Roman" w:cs="Times New Roman"/>
              </w:rPr>
              <w:t>40 000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Transport pour la vente</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forfait</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100 000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100 000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Honoraires consultant</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6mois</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50 000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300 000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 xml:space="preserve">Frais de téléphone </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Forfait</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60 000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60 000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Electricité</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Forfait</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30 000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60 000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Désinfectant</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5</w:t>
            </w:r>
          </w:p>
        </w:tc>
        <w:tc>
          <w:tcPr>
            <w:tcW w:w="1417"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25 000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125 000</w:t>
            </w:r>
          </w:p>
        </w:tc>
      </w:tr>
      <w:tr w:rsidR="00253C29" w:rsidRPr="00936723" w:rsidTr="00520CDE">
        <w:tc>
          <w:tcPr>
            <w:tcW w:w="2518" w:type="dxa"/>
          </w:tcPr>
          <w:p w:rsidR="00253C29" w:rsidRPr="00936723" w:rsidRDefault="00253C29" w:rsidP="00520CDE">
            <w:pPr>
              <w:rPr>
                <w:rFonts w:ascii="Times New Roman" w:hAnsi="Times New Roman" w:cs="Times New Roman"/>
              </w:rPr>
            </w:pPr>
            <w:r>
              <w:rPr>
                <w:rFonts w:ascii="Times New Roman" w:hAnsi="Times New Roman" w:cs="Times New Roman"/>
              </w:rPr>
              <w:t>Maintenance des étangs</w:t>
            </w:r>
          </w:p>
        </w:tc>
        <w:tc>
          <w:tcPr>
            <w:tcW w:w="1276"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5</w:t>
            </w:r>
          </w:p>
        </w:tc>
        <w:tc>
          <w:tcPr>
            <w:tcW w:w="1417" w:type="dxa"/>
          </w:tcPr>
          <w:p w:rsidR="00253C29" w:rsidRPr="00936723" w:rsidRDefault="00253C29" w:rsidP="00520CDE">
            <w:pPr>
              <w:jc w:val="right"/>
              <w:rPr>
                <w:rFonts w:ascii="Times New Roman" w:hAnsi="Times New Roman" w:cs="Times New Roman"/>
              </w:rPr>
            </w:pPr>
            <w:r>
              <w:rPr>
                <w:rFonts w:ascii="Times New Roman" w:hAnsi="Times New Roman" w:cs="Times New Roman"/>
              </w:rPr>
              <w:t>50 000</w:t>
            </w:r>
          </w:p>
        </w:tc>
        <w:tc>
          <w:tcPr>
            <w:tcW w:w="1418" w:type="dxa"/>
          </w:tcPr>
          <w:p w:rsidR="00253C29" w:rsidRPr="00936723" w:rsidRDefault="00253C29" w:rsidP="00520CDE">
            <w:pPr>
              <w:jc w:val="right"/>
              <w:rPr>
                <w:rFonts w:ascii="Times New Roman" w:hAnsi="Times New Roman" w:cs="Times New Roman"/>
              </w:rPr>
            </w:pPr>
            <w:r>
              <w:rPr>
                <w:rFonts w:ascii="Times New Roman" w:hAnsi="Times New Roman" w:cs="Times New Roman"/>
              </w:rPr>
              <w:t>250 000</w:t>
            </w:r>
          </w:p>
        </w:tc>
      </w:tr>
      <w:tr w:rsidR="00253C29" w:rsidRPr="00936723" w:rsidTr="00520CDE">
        <w:tc>
          <w:tcPr>
            <w:tcW w:w="5211" w:type="dxa"/>
            <w:gridSpan w:val="3"/>
          </w:tcPr>
          <w:p w:rsidR="00253C29" w:rsidRPr="00936723" w:rsidRDefault="00253C29" w:rsidP="00520CDE">
            <w:pPr>
              <w:rPr>
                <w:rFonts w:ascii="Times New Roman" w:hAnsi="Times New Roman" w:cs="Times New Roman"/>
                <w:b/>
              </w:rPr>
            </w:pPr>
            <w:r w:rsidRPr="00936723">
              <w:rPr>
                <w:rFonts w:ascii="Times New Roman" w:hAnsi="Times New Roman" w:cs="Times New Roman"/>
                <w:b/>
              </w:rPr>
              <w:t>Total (FCFA)</w:t>
            </w:r>
          </w:p>
        </w:tc>
        <w:tc>
          <w:tcPr>
            <w:tcW w:w="1418" w:type="dxa"/>
          </w:tcPr>
          <w:p w:rsidR="00253C29" w:rsidRPr="00936723" w:rsidRDefault="00253C29" w:rsidP="00520CDE">
            <w:pPr>
              <w:jc w:val="right"/>
              <w:rPr>
                <w:rFonts w:ascii="Times New Roman" w:hAnsi="Times New Roman" w:cs="Times New Roman"/>
                <w:b/>
              </w:rPr>
            </w:pPr>
            <w:r w:rsidRPr="00936723">
              <w:rPr>
                <w:rFonts w:ascii="Times New Roman" w:hAnsi="Times New Roman" w:cs="Times New Roman"/>
                <w:b/>
              </w:rPr>
              <w:t>11</w:t>
            </w:r>
            <w:r>
              <w:rPr>
                <w:rFonts w:ascii="Times New Roman" w:hAnsi="Times New Roman" w:cs="Times New Roman"/>
                <w:b/>
              </w:rPr>
              <w:t xml:space="preserve"> 97</w:t>
            </w:r>
            <w:r w:rsidRPr="00936723">
              <w:rPr>
                <w:rFonts w:ascii="Times New Roman" w:hAnsi="Times New Roman" w:cs="Times New Roman"/>
                <w:b/>
              </w:rPr>
              <w:t>0</w:t>
            </w:r>
            <w:r>
              <w:rPr>
                <w:rFonts w:ascii="Times New Roman" w:hAnsi="Times New Roman" w:cs="Times New Roman"/>
                <w:b/>
              </w:rPr>
              <w:t xml:space="preserve"> </w:t>
            </w:r>
            <w:r w:rsidRPr="00936723">
              <w:rPr>
                <w:rFonts w:ascii="Times New Roman" w:hAnsi="Times New Roman" w:cs="Times New Roman"/>
                <w:b/>
              </w:rPr>
              <w:t>000</w:t>
            </w:r>
          </w:p>
        </w:tc>
      </w:tr>
    </w:tbl>
    <w:p w:rsidR="00253C29" w:rsidRDefault="00253C29" w:rsidP="00253C29">
      <w:pPr>
        <w:rPr>
          <w:rFonts w:ascii="Times New Roman" w:hAnsi="Times New Roman" w:cs="Times New Roman"/>
          <w:b/>
        </w:rPr>
      </w:pPr>
    </w:p>
    <w:p w:rsidR="00253C29" w:rsidRPr="00936723" w:rsidRDefault="00253C29" w:rsidP="00253C29">
      <w:pPr>
        <w:rPr>
          <w:rFonts w:ascii="Times New Roman" w:hAnsi="Times New Roman" w:cs="Times New Roman"/>
          <w:b/>
        </w:rPr>
      </w:pPr>
      <w:r w:rsidRPr="00936723">
        <w:rPr>
          <w:rFonts w:ascii="Times New Roman" w:hAnsi="Times New Roman" w:cs="Times New Roman"/>
          <w:b/>
        </w:rPr>
        <w:t>Explications détaillées :</w:t>
      </w:r>
    </w:p>
    <w:p w:rsidR="00253C29" w:rsidRPr="00936723" w:rsidRDefault="00253C29" w:rsidP="001370A7">
      <w:pPr>
        <w:pStyle w:val="Paragraphedeliste"/>
        <w:numPr>
          <w:ilvl w:val="0"/>
          <w:numId w:val="7"/>
        </w:numPr>
        <w:jc w:val="both"/>
        <w:rPr>
          <w:rFonts w:ascii="Times New Roman" w:hAnsi="Times New Roman" w:cs="Times New Roman"/>
        </w:rPr>
      </w:pPr>
      <w:r w:rsidRPr="00936723">
        <w:rPr>
          <w:rFonts w:ascii="Times New Roman" w:hAnsi="Times New Roman" w:cs="Times New Roman"/>
        </w:rPr>
        <w:t>Type d’aliments (quantité x prix unitaire)</w:t>
      </w:r>
    </w:p>
    <w:p w:rsidR="00253C29" w:rsidRPr="00936723" w:rsidRDefault="00253C29" w:rsidP="00253C29">
      <w:pPr>
        <w:pStyle w:val="Paragraphedeliste"/>
        <w:jc w:val="both"/>
        <w:rPr>
          <w:rFonts w:ascii="Times New Roman" w:hAnsi="Times New Roman" w:cs="Times New Roman"/>
        </w:rPr>
      </w:pPr>
      <w:r w:rsidRPr="00936723">
        <w:rPr>
          <w:rFonts w:ascii="Times New Roman" w:hAnsi="Times New Roman" w:cs="Times New Roman"/>
        </w:rPr>
        <w:t>Le total d’aliment pour un cycle de production est de 11 400 kg. Reparti comme suit :</w:t>
      </w:r>
    </w:p>
    <w:p w:rsidR="00253C29" w:rsidRPr="00936723" w:rsidRDefault="00253C29" w:rsidP="00253C29">
      <w:pPr>
        <w:pStyle w:val="Paragraphedeliste"/>
        <w:numPr>
          <w:ilvl w:val="0"/>
          <w:numId w:val="3"/>
        </w:numPr>
        <w:jc w:val="both"/>
        <w:rPr>
          <w:rFonts w:ascii="Times New Roman" w:hAnsi="Times New Roman" w:cs="Times New Roman"/>
        </w:rPr>
      </w:pPr>
      <w:r w:rsidRPr="00936723">
        <w:rPr>
          <w:rFonts w:ascii="Times New Roman" w:hAnsi="Times New Roman" w:cs="Times New Roman"/>
        </w:rPr>
        <w:t>Aliment flottant : 1/3 de la quantité total : 3800 (quantité)  x 1150 (prix d’un kg d’aliment)= 4 370 000 FCFA ;</w:t>
      </w:r>
    </w:p>
    <w:p w:rsidR="00253C29" w:rsidRPr="00936723" w:rsidRDefault="00253C29" w:rsidP="00253C29">
      <w:pPr>
        <w:pStyle w:val="Paragraphedeliste"/>
        <w:numPr>
          <w:ilvl w:val="0"/>
          <w:numId w:val="3"/>
        </w:numPr>
        <w:jc w:val="both"/>
        <w:rPr>
          <w:rFonts w:ascii="Times New Roman" w:hAnsi="Times New Roman" w:cs="Times New Roman"/>
        </w:rPr>
      </w:pPr>
      <w:r w:rsidRPr="00936723">
        <w:rPr>
          <w:rFonts w:ascii="Times New Roman" w:hAnsi="Times New Roman" w:cs="Times New Roman"/>
        </w:rPr>
        <w:t>Aliment local : 2/3 de la quantité total : 7600 (quantité)  x 450 (prix d’un kg)= 3 420 000 FCFA.</w:t>
      </w:r>
    </w:p>
    <w:p w:rsidR="00253C29" w:rsidRPr="00936723" w:rsidRDefault="00253C29" w:rsidP="001370A7">
      <w:pPr>
        <w:pStyle w:val="Paragraphedeliste"/>
        <w:numPr>
          <w:ilvl w:val="0"/>
          <w:numId w:val="7"/>
        </w:numPr>
        <w:jc w:val="both"/>
        <w:rPr>
          <w:rFonts w:ascii="Times New Roman" w:hAnsi="Times New Roman" w:cs="Times New Roman"/>
        </w:rPr>
      </w:pPr>
      <w:r w:rsidRPr="00936723">
        <w:rPr>
          <w:rFonts w:ascii="Times New Roman" w:hAnsi="Times New Roman" w:cs="Times New Roman"/>
        </w:rPr>
        <w:t>Honoraires du consultant : le consultant effectuera des visites une fois chaque  deux semaines  à la ferme et le coût d’une visite est évalué à 25 000 FCFA.</w:t>
      </w:r>
    </w:p>
    <w:p w:rsidR="00253C29" w:rsidRPr="00936723" w:rsidRDefault="00253C29" w:rsidP="001370A7">
      <w:pPr>
        <w:pStyle w:val="Paragraphedeliste"/>
        <w:numPr>
          <w:ilvl w:val="0"/>
          <w:numId w:val="7"/>
        </w:numPr>
        <w:jc w:val="both"/>
        <w:rPr>
          <w:rFonts w:ascii="Times New Roman" w:hAnsi="Times New Roman" w:cs="Times New Roman"/>
        </w:rPr>
      </w:pPr>
      <w:r w:rsidRPr="00936723">
        <w:rPr>
          <w:rFonts w:ascii="Times New Roman" w:hAnsi="Times New Roman" w:cs="Times New Roman"/>
        </w:rPr>
        <w:t xml:space="preserve">Transport pour la vente : le transport est fonction des lieux de livraison, plus le marché est éloigné de la ferme,  plus le transport est élevé. </w:t>
      </w:r>
    </w:p>
    <w:p w:rsidR="00253C29" w:rsidRDefault="00253C29" w:rsidP="001370A7">
      <w:pPr>
        <w:pStyle w:val="Paragraphedeliste"/>
        <w:numPr>
          <w:ilvl w:val="0"/>
          <w:numId w:val="7"/>
        </w:numPr>
        <w:jc w:val="both"/>
        <w:rPr>
          <w:rFonts w:ascii="Times New Roman" w:hAnsi="Times New Roman" w:cs="Times New Roman"/>
        </w:rPr>
      </w:pPr>
      <w:r w:rsidRPr="00936723">
        <w:rPr>
          <w:rFonts w:ascii="Times New Roman" w:hAnsi="Times New Roman" w:cs="Times New Roman"/>
        </w:rPr>
        <w:t>Désinfectant : lors d’un cycle de production, un étang de 500 m² prends en moyenne 3,5 bidons de chaux vives (6 000 FCFA l’unité)  pour la désinfection  de l’assiette, la minéralisation de la vase et la hausse du ph de l’eau, ainsi que du sel non iodé.</w:t>
      </w:r>
    </w:p>
    <w:p w:rsidR="00253C29" w:rsidRDefault="00253C29" w:rsidP="00253C29">
      <w:pPr>
        <w:pStyle w:val="Paragraphedeliste"/>
        <w:jc w:val="both"/>
        <w:rPr>
          <w:rFonts w:ascii="Times New Roman" w:hAnsi="Times New Roman" w:cs="Times New Roman"/>
        </w:rPr>
      </w:pPr>
    </w:p>
    <w:p w:rsidR="00253C29" w:rsidRPr="001370A7" w:rsidRDefault="00253C29" w:rsidP="00253C29">
      <w:pPr>
        <w:pStyle w:val="Paragraphedeliste"/>
        <w:jc w:val="both"/>
        <w:rPr>
          <w:rFonts w:ascii="Times New Roman" w:hAnsi="Times New Roman" w:cs="Times New Roman"/>
        </w:rPr>
      </w:pPr>
    </w:p>
    <w:p w:rsidR="00253C29" w:rsidRPr="001370A7" w:rsidRDefault="001370A7" w:rsidP="00253C29">
      <w:pPr>
        <w:rPr>
          <w:rFonts w:ascii="Times New Roman" w:hAnsi="Times New Roman" w:cs="Times New Roman"/>
          <w:b/>
        </w:rPr>
      </w:pPr>
      <w:r>
        <w:rPr>
          <w:rFonts w:ascii="Times New Roman" w:hAnsi="Times New Roman" w:cs="Times New Roman"/>
          <w:b/>
        </w:rPr>
        <w:t>4.8. Charges globales</w:t>
      </w:r>
    </w:p>
    <w:tbl>
      <w:tblPr>
        <w:tblStyle w:val="Grilledutableau"/>
        <w:tblW w:w="0" w:type="auto"/>
        <w:tblLook w:val="04A0" w:firstRow="1" w:lastRow="0" w:firstColumn="1" w:lastColumn="0" w:noHBand="0" w:noVBand="1"/>
      </w:tblPr>
      <w:tblGrid>
        <w:gridCol w:w="5211"/>
        <w:gridCol w:w="1418"/>
      </w:tblGrid>
      <w:tr w:rsidR="00253C29" w:rsidRPr="00936723" w:rsidTr="00520CDE">
        <w:tc>
          <w:tcPr>
            <w:tcW w:w="5211"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Total charges variables</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b/>
              </w:rPr>
              <w:t>11 680 000</w:t>
            </w:r>
          </w:p>
        </w:tc>
      </w:tr>
      <w:tr w:rsidR="00253C29" w:rsidRPr="00936723" w:rsidTr="00520CDE">
        <w:tc>
          <w:tcPr>
            <w:tcW w:w="5211"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 xml:space="preserve">Amortissement </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253</w:t>
            </w:r>
            <w:r>
              <w:rPr>
                <w:rFonts w:ascii="Times New Roman" w:hAnsi="Times New Roman" w:cs="Times New Roman"/>
              </w:rPr>
              <w:t xml:space="preserve"> </w:t>
            </w:r>
            <w:r w:rsidRPr="00936723">
              <w:rPr>
                <w:rFonts w:ascii="Times New Roman" w:hAnsi="Times New Roman" w:cs="Times New Roman"/>
              </w:rPr>
              <w:t>00</w:t>
            </w:r>
            <w:r>
              <w:rPr>
                <w:rFonts w:ascii="Times New Roman" w:hAnsi="Times New Roman" w:cs="Times New Roman"/>
              </w:rPr>
              <w:t>9</w:t>
            </w:r>
          </w:p>
        </w:tc>
      </w:tr>
      <w:tr w:rsidR="00253C29" w:rsidRPr="00936723" w:rsidTr="00520CDE">
        <w:tc>
          <w:tcPr>
            <w:tcW w:w="5211" w:type="dxa"/>
          </w:tcPr>
          <w:p w:rsidR="00253C29" w:rsidRPr="00936723" w:rsidRDefault="00253C29" w:rsidP="00520CDE">
            <w:pPr>
              <w:rPr>
                <w:rFonts w:ascii="Times New Roman" w:hAnsi="Times New Roman" w:cs="Times New Roman"/>
              </w:rPr>
            </w:pPr>
            <w:r w:rsidRPr="00936723">
              <w:rPr>
                <w:rFonts w:ascii="Times New Roman" w:hAnsi="Times New Roman" w:cs="Times New Roman"/>
                <w:b/>
              </w:rPr>
              <w:t>Total global (Charges variables + Amortissement)</w:t>
            </w:r>
          </w:p>
        </w:tc>
        <w:tc>
          <w:tcPr>
            <w:tcW w:w="1418" w:type="dxa"/>
          </w:tcPr>
          <w:p w:rsidR="00253C29" w:rsidRPr="00936723" w:rsidRDefault="00253C29" w:rsidP="00520CDE">
            <w:pPr>
              <w:jc w:val="right"/>
              <w:rPr>
                <w:rFonts w:ascii="Times New Roman" w:hAnsi="Times New Roman" w:cs="Times New Roman"/>
                <w:b/>
                <w:i/>
              </w:rPr>
            </w:pPr>
            <w:r w:rsidRPr="00936723">
              <w:rPr>
                <w:rFonts w:ascii="Times New Roman" w:hAnsi="Times New Roman" w:cs="Times New Roman"/>
                <w:b/>
                <w:i/>
              </w:rPr>
              <w:t>12 223 009</w:t>
            </w:r>
          </w:p>
        </w:tc>
      </w:tr>
    </w:tbl>
    <w:p w:rsidR="00253C29" w:rsidRPr="001370A7" w:rsidRDefault="00253C29" w:rsidP="00253C29">
      <w:pPr>
        <w:pStyle w:val="Paragraphedeliste"/>
        <w:jc w:val="center"/>
        <w:rPr>
          <w:rFonts w:ascii="Times New Roman" w:hAnsi="Times New Roman" w:cs="Times New Roman"/>
          <w:b/>
        </w:rPr>
      </w:pPr>
    </w:p>
    <w:p w:rsidR="00253C29" w:rsidRPr="00936723" w:rsidRDefault="00253C29" w:rsidP="00253C29">
      <w:pPr>
        <w:rPr>
          <w:rFonts w:ascii="Times New Roman" w:hAnsi="Times New Roman" w:cs="Times New Roman"/>
          <w:b/>
        </w:rPr>
      </w:pPr>
      <w:r w:rsidRPr="00936723">
        <w:rPr>
          <w:rFonts w:ascii="Times New Roman" w:hAnsi="Times New Roman" w:cs="Times New Roman"/>
          <w:b/>
        </w:rPr>
        <w:t>Explications  détaillées :</w:t>
      </w:r>
    </w:p>
    <w:p w:rsidR="00253C29" w:rsidRPr="00936723" w:rsidRDefault="00253C29" w:rsidP="001370A7">
      <w:pPr>
        <w:pStyle w:val="Paragraphedeliste"/>
        <w:numPr>
          <w:ilvl w:val="0"/>
          <w:numId w:val="7"/>
        </w:numPr>
        <w:jc w:val="both"/>
        <w:rPr>
          <w:rFonts w:ascii="Times New Roman" w:hAnsi="Times New Roman" w:cs="Times New Roman"/>
          <w:b/>
        </w:rPr>
      </w:pPr>
      <w:r w:rsidRPr="00936723">
        <w:rPr>
          <w:rFonts w:ascii="Times New Roman" w:hAnsi="Times New Roman" w:cs="Times New Roman"/>
          <w:b/>
        </w:rPr>
        <w:t>calculer des amortissements par an (2 cycle</w:t>
      </w:r>
      <w:r>
        <w:rPr>
          <w:rFonts w:ascii="Times New Roman" w:hAnsi="Times New Roman" w:cs="Times New Roman"/>
          <w:b/>
        </w:rPr>
        <w:t>s</w:t>
      </w:r>
      <w:r w:rsidRPr="00936723">
        <w:rPr>
          <w:rFonts w:ascii="Times New Roman" w:hAnsi="Times New Roman" w:cs="Times New Roman"/>
          <w:b/>
        </w:rPr>
        <w:t>)</w:t>
      </w:r>
    </w:p>
    <w:tbl>
      <w:tblPr>
        <w:tblStyle w:val="Grilledutableau"/>
        <w:tblW w:w="0" w:type="auto"/>
        <w:tblLook w:val="04A0" w:firstRow="1" w:lastRow="0" w:firstColumn="1" w:lastColumn="0" w:noHBand="0" w:noVBand="1"/>
      </w:tblPr>
      <w:tblGrid>
        <w:gridCol w:w="2317"/>
        <w:gridCol w:w="1237"/>
        <w:gridCol w:w="1320"/>
        <w:gridCol w:w="1334"/>
        <w:gridCol w:w="1293"/>
        <w:gridCol w:w="1561"/>
      </w:tblGrid>
      <w:tr w:rsidR="00253C29" w:rsidRPr="00936723" w:rsidTr="00520CDE">
        <w:tc>
          <w:tcPr>
            <w:tcW w:w="2420" w:type="dxa"/>
          </w:tcPr>
          <w:p w:rsidR="00253C29" w:rsidRPr="00936723" w:rsidRDefault="00253C29" w:rsidP="00520CDE">
            <w:pPr>
              <w:rPr>
                <w:rFonts w:ascii="Times New Roman" w:hAnsi="Times New Roman" w:cs="Times New Roman"/>
              </w:rPr>
            </w:pPr>
            <w:r>
              <w:rPr>
                <w:rFonts w:ascii="Times New Roman" w:hAnsi="Times New Roman" w:cs="Times New Roman"/>
              </w:rPr>
              <w:t>désignation</w:t>
            </w:r>
          </w:p>
        </w:tc>
        <w:tc>
          <w:tcPr>
            <w:tcW w:w="125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Quantités</w:t>
            </w:r>
          </w:p>
        </w:tc>
        <w:tc>
          <w:tcPr>
            <w:tcW w:w="1372"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Prix unitaire</w:t>
            </w:r>
          </w:p>
        </w:tc>
        <w:tc>
          <w:tcPr>
            <w:tcW w:w="1379"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Montant</w:t>
            </w:r>
          </w:p>
        </w:tc>
        <w:tc>
          <w:tcPr>
            <w:tcW w:w="1359" w:type="dxa"/>
          </w:tcPr>
          <w:p w:rsidR="00253C29" w:rsidRPr="00936723" w:rsidRDefault="00253C29" w:rsidP="00520CDE">
            <w:pPr>
              <w:rPr>
                <w:rFonts w:ascii="Times New Roman" w:hAnsi="Times New Roman" w:cs="Times New Roman"/>
              </w:rPr>
            </w:pPr>
            <w:r>
              <w:rPr>
                <w:rFonts w:ascii="Times New Roman" w:hAnsi="Times New Roman" w:cs="Times New Roman"/>
              </w:rPr>
              <w:t>Durée (an)</w:t>
            </w:r>
          </w:p>
        </w:tc>
        <w:tc>
          <w:tcPr>
            <w:tcW w:w="1500" w:type="dxa"/>
          </w:tcPr>
          <w:p w:rsidR="00253C29" w:rsidRDefault="00253C29" w:rsidP="00520CDE">
            <w:pPr>
              <w:rPr>
                <w:rFonts w:ascii="Times New Roman" w:hAnsi="Times New Roman" w:cs="Times New Roman"/>
              </w:rPr>
            </w:pPr>
            <w:r>
              <w:rPr>
                <w:rFonts w:ascii="Times New Roman" w:hAnsi="Times New Roman" w:cs="Times New Roman"/>
              </w:rPr>
              <w:t>Amortissement annuel</w:t>
            </w:r>
          </w:p>
        </w:tc>
      </w:tr>
      <w:tr w:rsidR="00253C29" w:rsidRPr="00936723" w:rsidTr="00520CDE">
        <w:tc>
          <w:tcPr>
            <w:tcW w:w="5050" w:type="dxa"/>
            <w:gridSpan w:val="3"/>
          </w:tcPr>
          <w:p w:rsidR="00253C29" w:rsidRPr="00936723" w:rsidRDefault="00253C29" w:rsidP="00520CDE">
            <w:pPr>
              <w:rPr>
                <w:rFonts w:ascii="Times New Roman" w:hAnsi="Times New Roman" w:cs="Times New Roman"/>
                <w:b/>
              </w:rPr>
            </w:pPr>
            <w:r w:rsidRPr="00936723">
              <w:rPr>
                <w:rFonts w:ascii="Times New Roman" w:hAnsi="Times New Roman" w:cs="Times New Roman"/>
                <w:b/>
              </w:rPr>
              <w:t>Total charges fixes</w:t>
            </w:r>
          </w:p>
        </w:tc>
        <w:tc>
          <w:tcPr>
            <w:tcW w:w="1379" w:type="dxa"/>
          </w:tcPr>
          <w:p w:rsidR="00253C29" w:rsidRPr="00936723" w:rsidRDefault="00253C29" w:rsidP="00520CDE">
            <w:pPr>
              <w:rPr>
                <w:rFonts w:ascii="Times New Roman" w:hAnsi="Times New Roman" w:cs="Times New Roman"/>
              </w:rPr>
            </w:pPr>
          </w:p>
        </w:tc>
        <w:tc>
          <w:tcPr>
            <w:tcW w:w="1359" w:type="dxa"/>
          </w:tcPr>
          <w:p w:rsidR="00253C29" w:rsidRPr="00936723" w:rsidRDefault="00253C29" w:rsidP="00520CDE">
            <w:pPr>
              <w:jc w:val="center"/>
              <w:rPr>
                <w:rFonts w:ascii="Times New Roman" w:hAnsi="Times New Roman" w:cs="Times New Roman"/>
              </w:rPr>
            </w:pPr>
          </w:p>
        </w:tc>
        <w:tc>
          <w:tcPr>
            <w:tcW w:w="1500" w:type="dxa"/>
          </w:tcPr>
          <w:p w:rsidR="00253C29" w:rsidRPr="00936723" w:rsidRDefault="00253C29" w:rsidP="00520CDE">
            <w:pPr>
              <w:jc w:val="right"/>
              <w:rPr>
                <w:rFonts w:ascii="Times New Roman" w:hAnsi="Times New Roman" w:cs="Times New Roman"/>
              </w:rPr>
            </w:pPr>
          </w:p>
        </w:tc>
      </w:tr>
      <w:tr w:rsidR="00253C29" w:rsidRPr="00936723" w:rsidTr="00520CDE">
        <w:tc>
          <w:tcPr>
            <w:tcW w:w="2420"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Construction des étangs</w:t>
            </w:r>
          </w:p>
        </w:tc>
        <w:tc>
          <w:tcPr>
            <w:tcW w:w="1258"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05</w:t>
            </w:r>
          </w:p>
        </w:tc>
        <w:tc>
          <w:tcPr>
            <w:tcW w:w="1372"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700 000</w:t>
            </w:r>
          </w:p>
        </w:tc>
        <w:tc>
          <w:tcPr>
            <w:tcW w:w="1379"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3 500 000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20</w:t>
            </w:r>
          </w:p>
        </w:tc>
        <w:tc>
          <w:tcPr>
            <w:tcW w:w="1500" w:type="dxa"/>
          </w:tcPr>
          <w:p w:rsidR="00253C29" w:rsidRDefault="00253C29" w:rsidP="00520CDE">
            <w:pPr>
              <w:jc w:val="right"/>
              <w:rPr>
                <w:color w:val="000000"/>
              </w:rPr>
            </w:pPr>
            <w:r>
              <w:rPr>
                <w:color w:val="000000"/>
              </w:rPr>
              <w:t>175 000</w:t>
            </w:r>
          </w:p>
        </w:tc>
      </w:tr>
      <w:tr w:rsidR="00253C29" w:rsidRPr="00936723" w:rsidTr="00520CDE">
        <w:tc>
          <w:tcPr>
            <w:tcW w:w="2420"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Construction du canal de dérivation et de vidange</w:t>
            </w:r>
          </w:p>
        </w:tc>
        <w:tc>
          <w:tcPr>
            <w:tcW w:w="1258"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formait</w:t>
            </w:r>
          </w:p>
        </w:tc>
        <w:tc>
          <w:tcPr>
            <w:tcW w:w="1372"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600 000</w:t>
            </w:r>
          </w:p>
        </w:tc>
        <w:tc>
          <w:tcPr>
            <w:tcW w:w="1379"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600 000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20</w:t>
            </w:r>
          </w:p>
        </w:tc>
        <w:tc>
          <w:tcPr>
            <w:tcW w:w="1500" w:type="dxa"/>
          </w:tcPr>
          <w:p w:rsidR="00253C29" w:rsidRDefault="00253C29" w:rsidP="00520CDE">
            <w:pPr>
              <w:jc w:val="right"/>
              <w:rPr>
                <w:color w:val="000000"/>
              </w:rPr>
            </w:pPr>
            <w:r>
              <w:rPr>
                <w:color w:val="000000"/>
              </w:rPr>
              <w:t>30 000</w:t>
            </w:r>
          </w:p>
        </w:tc>
      </w:tr>
      <w:tr w:rsidR="00253C29" w:rsidRPr="00936723" w:rsidTr="00520CDE">
        <w:tc>
          <w:tcPr>
            <w:tcW w:w="2420"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 xml:space="preserve">Dispositif anti prédateur terrestre et aérien </w:t>
            </w:r>
          </w:p>
        </w:tc>
        <w:tc>
          <w:tcPr>
            <w:tcW w:w="1258"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w:t>
            </w:r>
          </w:p>
        </w:tc>
        <w:tc>
          <w:tcPr>
            <w:tcW w:w="1372"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w:t>
            </w:r>
          </w:p>
        </w:tc>
        <w:tc>
          <w:tcPr>
            <w:tcW w:w="1379"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491 000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03</w:t>
            </w:r>
          </w:p>
        </w:tc>
        <w:tc>
          <w:tcPr>
            <w:tcW w:w="1500" w:type="dxa"/>
          </w:tcPr>
          <w:p w:rsidR="00253C29" w:rsidRDefault="00253C29" w:rsidP="00520CDE">
            <w:pPr>
              <w:jc w:val="right"/>
              <w:rPr>
                <w:color w:val="000000"/>
              </w:rPr>
            </w:pPr>
            <w:r>
              <w:rPr>
                <w:color w:val="000000"/>
              </w:rPr>
              <w:t>122 750</w:t>
            </w:r>
          </w:p>
        </w:tc>
      </w:tr>
      <w:tr w:rsidR="00253C29" w:rsidRPr="00936723" w:rsidTr="00520CDE">
        <w:tc>
          <w:tcPr>
            <w:tcW w:w="2420"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granuleuse</w:t>
            </w:r>
          </w:p>
        </w:tc>
        <w:tc>
          <w:tcPr>
            <w:tcW w:w="1258"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01</w:t>
            </w:r>
          </w:p>
        </w:tc>
        <w:tc>
          <w:tcPr>
            <w:tcW w:w="1372"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900 000</w:t>
            </w:r>
          </w:p>
        </w:tc>
        <w:tc>
          <w:tcPr>
            <w:tcW w:w="1379"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900 000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10</w:t>
            </w:r>
          </w:p>
        </w:tc>
        <w:tc>
          <w:tcPr>
            <w:tcW w:w="1500" w:type="dxa"/>
          </w:tcPr>
          <w:p w:rsidR="00253C29" w:rsidRDefault="00253C29" w:rsidP="00520CDE">
            <w:pPr>
              <w:jc w:val="right"/>
              <w:rPr>
                <w:color w:val="000000"/>
              </w:rPr>
            </w:pPr>
            <w:r>
              <w:rPr>
                <w:color w:val="000000"/>
              </w:rPr>
              <w:t>90 000</w:t>
            </w:r>
          </w:p>
        </w:tc>
      </w:tr>
      <w:tr w:rsidR="00253C29" w:rsidRPr="00936723" w:rsidTr="00520CDE">
        <w:tc>
          <w:tcPr>
            <w:tcW w:w="2420"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Cuves de livraison</w:t>
            </w:r>
          </w:p>
        </w:tc>
        <w:tc>
          <w:tcPr>
            <w:tcW w:w="1258"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02</w:t>
            </w:r>
          </w:p>
        </w:tc>
        <w:tc>
          <w:tcPr>
            <w:tcW w:w="1372"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40 000</w:t>
            </w:r>
          </w:p>
        </w:tc>
        <w:tc>
          <w:tcPr>
            <w:tcW w:w="1379"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80 000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05</w:t>
            </w:r>
          </w:p>
        </w:tc>
        <w:tc>
          <w:tcPr>
            <w:tcW w:w="1500" w:type="dxa"/>
          </w:tcPr>
          <w:p w:rsidR="00253C29" w:rsidRDefault="00253C29" w:rsidP="00520CDE">
            <w:pPr>
              <w:jc w:val="right"/>
              <w:rPr>
                <w:color w:val="000000"/>
              </w:rPr>
            </w:pPr>
            <w:r>
              <w:rPr>
                <w:color w:val="000000"/>
              </w:rPr>
              <w:t>16 000</w:t>
            </w:r>
          </w:p>
        </w:tc>
      </w:tr>
      <w:tr w:rsidR="00253C29" w:rsidRPr="00936723" w:rsidTr="00520CDE">
        <w:tc>
          <w:tcPr>
            <w:tcW w:w="2420" w:type="dxa"/>
          </w:tcPr>
          <w:p w:rsidR="00253C29" w:rsidRPr="00936723" w:rsidRDefault="00253C29" w:rsidP="00520CDE">
            <w:pPr>
              <w:rPr>
                <w:rFonts w:ascii="Times New Roman" w:hAnsi="Times New Roman" w:cs="Times New Roman"/>
              </w:rPr>
            </w:pPr>
            <w:r>
              <w:rPr>
                <w:rFonts w:ascii="Times New Roman" w:hAnsi="Times New Roman" w:cs="Times New Roman"/>
              </w:rPr>
              <w:t>Boite à pharmacie</w:t>
            </w:r>
          </w:p>
        </w:tc>
        <w:tc>
          <w:tcPr>
            <w:tcW w:w="1258"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01</w:t>
            </w:r>
          </w:p>
        </w:tc>
        <w:tc>
          <w:tcPr>
            <w:tcW w:w="1372" w:type="dxa"/>
          </w:tcPr>
          <w:p w:rsidR="00253C29" w:rsidRPr="00936723" w:rsidRDefault="00253C29" w:rsidP="00520CDE">
            <w:pPr>
              <w:jc w:val="right"/>
              <w:rPr>
                <w:rFonts w:ascii="Times New Roman" w:hAnsi="Times New Roman" w:cs="Times New Roman"/>
              </w:rPr>
            </w:pPr>
            <w:r>
              <w:rPr>
                <w:rFonts w:ascii="Times New Roman" w:hAnsi="Times New Roman" w:cs="Times New Roman"/>
              </w:rPr>
              <w:t>25 000</w:t>
            </w:r>
          </w:p>
        </w:tc>
        <w:tc>
          <w:tcPr>
            <w:tcW w:w="1379" w:type="dxa"/>
          </w:tcPr>
          <w:p w:rsidR="00253C29" w:rsidRPr="00936723" w:rsidRDefault="00253C29" w:rsidP="00520CDE">
            <w:pPr>
              <w:jc w:val="right"/>
              <w:rPr>
                <w:rFonts w:ascii="Times New Roman" w:hAnsi="Times New Roman" w:cs="Times New Roman"/>
              </w:rPr>
            </w:pPr>
            <w:r>
              <w:rPr>
                <w:rFonts w:ascii="Times New Roman" w:hAnsi="Times New Roman" w:cs="Times New Roman"/>
              </w:rPr>
              <w:t>25 000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02</w:t>
            </w:r>
          </w:p>
        </w:tc>
        <w:tc>
          <w:tcPr>
            <w:tcW w:w="1500" w:type="dxa"/>
          </w:tcPr>
          <w:p w:rsidR="00253C29" w:rsidRDefault="00253C29" w:rsidP="00520CDE">
            <w:pPr>
              <w:jc w:val="right"/>
              <w:rPr>
                <w:color w:val="000000"/>
              </w:rPr>
            </w:pPr>
            <w:r>
              <w:rPr>
                <w:color w:val="000000"/>
              </w:rPr>
              <w:t>12 500</w:t>
            </w:r>
          </w:p>
        </w:tc>
      </w:tr>
      <w:tr w:rsidR="00253C29" w:rsidRPr="00936723" w:rsidTr="00520CDE">
        <w:tc>
          <w:tcPr>
            <w:tcW w:w="2420" w:type="dxa"/>
          </w:tcPr>
          <w:p w:rsidR="00253C29" w:rsidRPr="00936723" w:rsidRDefault="00253C29" w:rsidP="00520CDE">
            <w:pPr>
              <w:rPr>
                <w:rFonts w:ascii="Times New Roman" w:hAnsi="Times New Roman" w:cs="Times New Roman"/>
              </w:rPr>
            </w:pPr>
            <w:r>
              <w:rPr>
                <w:rFonts w:ascii="Times New Roman" w:hAnsi="Times New Roman" w:cs="Times New Roman"/>
              </w:rPr>
              <w:t xml:space="preserve">Epuisette </w:t>
            </w:r>
          </w:p>
        </w:tc>
        <w:tc>
          <w:tcPr>
            <w:tcW w:w="1258"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03</w:t>
            </w:r>
          </w:p>
        </w:tc>
        <w:tc>
          <w:tcPr>
            <w:tcW w:w="1372" w:type="dxa"/>
          </w:tcPr>
          <w:p w:rsidR="00253C29" w:rsidRPr="00936723" w:rsidRDefault="00253C29" w:rsidP="00520CDE">
            <w:pPr>
              <w:jc w:val="right"/>
              <w:rPr>
                <w:rFonts w:ascii="Times New Roman" w:hAnsi="Times New Roman" w:cs="Times New Roman"/>
              </w:rPr>
            </w:pPr>
            <w:r>
              <w:rPr>
                <w:rFonts w:ascii="Times New Roman" w:hAnsi="Times New Roman" w:cs="Times New Roman"/>
              </w:rPr>
              <w:t>14 000</w:t>
            </w:r>
          </w:p>
        </w:tc>
        <w:tc>
          <w:tcPr>
            <w:tcW w:w="1379" w:type="dxa"/>
          </w:tcPr>
          <w:p w:rsidR="00253C29" w:rsidRPr="00936723" w:rsidRDefault="00253C29" w:rsidP="00520CDE">
            <w:pPr>
              <w:jc w:val="right"/>
              <w:rPr>
                <w:rFonts w:ascii="Times New Roman" w:hAnsi="Times New Roman" w:cs="Times New Roman"/>
              </w:rPr>
            </w:pPr>
            <w:r>
              <w:rPr>
                <w:rFonts w:ascii="Times New Roman" w:hAnsi="Times New Roman" w:cs="Times New Roman"/>
              </w:rPr>
              <w:t>32 000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03</w:t>
            </w:r>
          </w:p>
        </w:tc>
        <w:tc>
          <w:tcPr>
            <w:tcW w:w="1500" w:type="dxa"/>
          </w:tcPr>
          <w:p w:rsidR="00253C29" w:rsidRDefault="00253C29" w:rsidP="00520CDE">
            <w:pPr>
              <w:jc w:val="right"/>
              <w:rPr>
                <w:color w:val="000000"/>
              </w:rPr>
            </w:pPr>
            <w:r>
              <w:rPr>
                <w:color w:val="000000"/>
              </w:rPr>
              <w:t>10 667</w:t>
            </w:r>
          </w:p>
        </w:tc>
      </w:tr>
      <w:tr w:rsidR="00253C29" w:rsidRPr="00936723" w:rsidTr="00520CDE">
        <w:tc>
          <w:tcPr>
            <w:tcW w:w="2420" w:type="dxa"/>
          </w:tcPr>
          <w:p w:rsidR="00253C29" w:rsidRPr="00936723" w:rsidRDefault="00253C29" w:rsidP="00520CDE">
            <w:pPr>
              <w:rPr>
                <w:rFonts w:ascii="Times New Roman" w:hAnsi="Times New Roman" w:cs="Times New Roman"/>
              </w:rPr>
            </w:pPr>
            <w:r>
              <w:rPr>
                <w:rFonts w:ascii="Times New Roman" w:hAnsi="Times New Roman" w:cs="Times New Roman"/>
              </w:rPr>
              <w:t xml:space="preserve">Senne de pêche </w:t>
            </w:r>
          </w:p>
        </w:tc>
        <w:tc>
          <w:tcPr>
            <w:tcW w:w="1258"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01</w:t>
            </w:r>
          </w:p>
        </w:tc>
        <w:tc>
          <w:tcPr>
            <w:tcW w:w="1372" w:type="dxa"/>
          </w:tcPr>
          <w:p w:rsidR="00253C29" w:rsidRPr="00936723" w:rsidRDefault="00253C29" w:rsidP="00520CDE">
            <w:pPr>
              <w:jc w:val="right"/>
              <w:rPr>
                <w:rFonts w:ascii="Times New Roman" w:hAnsi="Times New Roman" w:cs="Times New Roman"/>
              </w:rPr>
            </w:pPr>
            <w:r>
              <w:rPr>
                <w:rFonts w:ascii="Times New Roman" w:hAnsi="Times New Roman" w:cs="Times New Roman"/>
              </w:rPr>
              <w:t>70 000</w:t>
            </w:r>
          </w:p>
        </w:tc>
        <w:tc>
          <w:tcPr>
            <w:tcW w:w="1379" w:type="dxa"/>
          </w:tcPr>
          <w:p w:rsidR="00253C29" w:rsidRPr="00936723" w:rsidRDefault="00253C29" w:rsidP="00520CDE">
            <w:pPr>
              <w:jc w:val="right"/>
              <w:rPr>
                <w:rFonts w:ascii="Times New Roman" w:hAnsi="Times New Roman" w:cs="Times New Roman"/>
              </w:rPr>
            </w:pPr>
            <w:r>
              <w:rPr>
                <w:rFonts w:ascii="Times New Roman" w:hAnsi="Times New Roman" w:cs="Times New Roman"/>
              </w:rPr>
              <w:t>70 000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05</w:t>
            </w:r>
          </w:p>
        </w:tc>
        <w:tc>
          <w:tcPr>
            <w:tcW w:w="1500" w:type="dxa"/>
          </w:tcPr>
          <w:p w:rsidR="00253C29" w:rsidRDefault="00253C29" w:rsidP="00520CDE">
            <w:pPr>
              <w:jc w:val="right"/>
              <w:rPr>
                <w:color w:val="000000"/>
              </w:rPr>
            </w:pPr>
            <w:r>
              <w:rPr>
                <w:color w:val="000000"/>
              </w:rPr>
              <w:t>14 000</w:t>
            </w:r>
          </w:p>
        </w:tc>
      </w:tr>
      <w:tr w:rsidR="00253C29" w:rsidRPr="00936723" w:rsidTr="00520CDE">
        <w:tc>
          <w:tcPr>
            <w:tcW w:w="2420" w:type="dxa"/>
          </w:tcPr>
          <w:p w:rsidR="00253C29" w:rsidRPr="00936723" w:rsidRDefault="00253C29" w:rsidP="00520CDE">
            <w:pPr>
              <w:rPr>
                <w:rFonts w:ascii="Times New Roman" w:hAnsi="Times New Roman" w:cs="Times New Roman"/>
              </w:rPr>
            </w:pPr>
            <w:r>
              <w:rPr>
                <w:rFonts w:ascii="Times New Roman" w:hAnsi="Times New Roman" w:cs="Times New Roman"/>
              </w:rPr>
              <w:t xml:space="preserve">Balance </w:t>
            </w:r>
          </w:p>
        </w:tc>
        <w:tc>
          <w:tcPr>
            <w:tcW w:w="1258"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01</w:t>
            </w:r>
          </w:p>
        </w:tc>
        <w:tc>
          <w:tcPr>
            <w:tcW w:w="1372" w:type="dxa"/>
          </w:tcPr>
          <w:p w:rsidR="00253C29" w:rsidRPr="00936723" w:rsidRDefault="00253C29" w:rsidP="00520CDE">
            <w:pPr>
              <w:jc w:val="right"/>
              <w:rPr>
                <w:rFonts w:ascii="Times New Roman" w:hAnsi="Times New Roman" w:cs="Times New Roman"/>
              </w:rPr>
            </w:pPr>
            <w:r>
              <w:rPr>
                <w:rFonts w:ascii="Times New Roman" w:hAnsi="Times New Roman" w:cs="Times New Roman"/>
              </w:rPr>
              <w:t>18 000</w:t>
            </w:r>
          </w:p>
        </w:tc>
        <w:tc>
          <w:tcPr>
            <w:tcW w:w="1379" w:type="dxa"/>
          </w:tcPr>
          <w:p w:rsidR="00253C29" w:rsidRPr="00936723" w:rsidRDefault="00253C29" w:rsidP="00520CDE">
            <w:pPr>
              <w:jc w:val="right"/>
              <w:rPr>
                <w:rFonts w:ascii="Times New Roman" w:hAnsi="Times New Roman" w:cs="Times New Roman"/>
              </w:rPr>
            </w:pPr>
            <w:r>
              <w:rPr>
                <w:rFonts w:ascii="Times New Roman" w:hAnsi="Times New Roman" w:cs="Times New Roman"/>
              </w:rPr>
              <w:t>18 000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05</w:t>
            </w:r>
          </w:p>
        </w:tc>
        <w:tc>
          <w:tcPr>
            <w:tcW w:w="1500" w:type="dxa"/>
          </w:tcPr>
          <w:p w:rsidR="00253C29" w:rsidRDefault="00253C29" w:rsidP="00520CDE">
            <w:pPr>
              <w:jc w:val="right"/>
              <w:rPr>
                <w:color w:val="000000"/>
              </w:rPr>
            </w:pPr>
            <w:r>
              <w:rPr>
                <w:color w:val="000000"/>
              </w:rPr>
              <w:t>3 600</w:t>
            </w:r>
          </w:p>
        </w:tc>
      </w:tr>
      <w:tr w:rsidR="00253C29" w:rsidRPr="00936723" w:rsidTr="00520CDE">
        <w:tc>
          <w:tcPr>
            <w:tcW w:w="2420" w:type="dxa"/>
          </w:tcPr>
          <w:p w:rsidR="00253C29" w:rsidRPr="00936723" w:rsidRDefault="00253C29" w:rsidP="00520CDE">
            <w:pPr>
              <w:rPr>
                <w:rFonts w:ascii="Times New Roman" w:hAnsi="Times New Roman" w:cs="Times New Roman"/>
              </w:rPr>
            </w:pPr>
            <w:r>
              <w:rPr>
                <w:rFonts w:ascii="Times New Roman" w:hAnsi="Times New Roman" w:cs="Times New Roman"/>
              </w:rPr>
              <w:t xml:space="preserve">Multi paramètre </w:t>
            </w:r>
          </w:p>
        </w:tc>
        <w:tc>
          <w:tcPr>
            <w:tcW w:w="1258"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01</w:t>
            </w:r>
          </w:p>
        </w:tc>
        <w:tc>
          <w:tcPr>
            <w:tcW w:w="1372" w:type="dxa"/>
          </w:tcPr>
          <w:p w:rsidR="00253C29" w:rsidRPr="00936723" w:rsidRDefault="00253C29" w:rsidP="00520CDE">
            <w:pPr>
              <w:jc w:val="right"/>
              <w:rPr>
                <w:rFonts w:ascii="Times New Roman" w:hAnsi="Times New Roman" w:cs="Times New Roman"/>
              </w:rPr>
            </w:pPr>
            <w:r>
              <w:rPr>
                <w:rFonts w:ascii="Times New Roman" w:hAnsi="Times New Roman" w:cs="Times New Roman"/>
              </w:rPr>
              <w:t>75 000</w:t>
            </w:r>
          </w:p>
        </w:tc>
        <w:tc>
          <w:tcPr>
            <w:tcW w:w="1379" w:type="dxa"/>
          </w:tcPr>
          <w:p w:rsidR="00253C29" w:rsidRPr="00936723" w:rsidRDefault="00253C29" w:rsidP="00520CDE">
            <w:pPr>
              <w:jc w:val="right"/>
              <w:rPr>
                <w:rFonts w:ascii="Times New Roman" w:hAnsi="Times New Roman" w:cs="Times New Roman"/>
              </w:rPr>
            </w:pPr>
            <w:r>
              <w:rPr>
                <w:rFonts w:ascii="Times New Roman" w:hAnsi="Times New Roman" w:cs="Times New Roman"/>
              </w:rPr>
              <w:t>75 000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05</w:t>
            </w:r>
          </w:p>
        </w:tc>
        <w:tc>
          <w:tcPr>
            <w:tcW w:w="1500" w:type="dxa"/>
          </w:tcPr>
          <w:p w:rsidR="00253C29" w:rsidRDefault="00253C29" w:rsidP="00520CDE">
            <w:pPr>
              <w:jc w:val="right"/>
              <w:rPr>
                <w:color w:val="000000"/>
              </w:rPr>
            </w:pPr>
            <w:r>
              <w:rPr>
                <w:color w:val="000000"/>
              </w:rPr>
              <w:t>15 000</w:t>
            </w:r>
          </w:p>
        </w:tc>
      </w:tr>
      <w:tr w:rsidR="00253C29" w:rsidRPr="00936723" w:rsidTr="00520CDE">
        <w:tc>
          <w:tcPr>
            <w:tcW w:w="2420" w:type="dxa"/>
          </w:tcPr>
          <w:p w:rsidR="00253C29" w:rsidRPr="00936723" w:rsidRDefault="00253C29" w:rsidP="00520CDE">
            <w:pPr>
              <w:rPr>
                <w:rFonts w:ascii="Times New Roman" w:hAnsi="Times New Roman" w:cs="Times New Roman"/>
              </w:rPr>
            </w:pPr>
            <w:r>
              <w:rPr>
                <w:rFonts w:ascii="Times New Roman" w:hAnsi="Times New Roman" w:cs="Times New Roman"/>
              </w:rPr>
              <w:t>Bassines</w:t>
            </w:r>
          </w:p>
        </w:tc>
        <w:tc>
          <w:tcPr>
            <w:tcW w:w="1258"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03</w:t>
            </w:r>
          </w:p>
        </w:tc>
        <w:tc>
          <w:tcPr>
            <w:tcW w:w="1372" w:type="dxa"/>
          </w:tcPr>
          <w:p w:rsidR="00253C29" w:rsidRPr="00936723" w:rsidRDefault="00253C29" w:rsidP="00520CDE">
            <w:pPr>
              <w:jc w:val="right"/>
              <w:rPr>
                <w:rFonts w:ascii="Times New Roman" w:hAnsi="Times New Roman" w:cs="Times New Roman"/>
              </w:rPr>
            </w:pPr>
            <w:r>
              <w:rPr>
                <w:rFonts w:ascii="Times New Roman" w:hAnsi="Times New Roman" w:cs="Times New Roman"/>
              </w:rPr>
              <w:t>2 000</w:t>
            </w:r>
          </w:p>
        </w:tc>
        <w:tc>
          <w:tcPr>
            <w:tcW w:w="1379" w:type="dxa"/>
          </w:tcPr>
          <w:p w:rsidR="00253C29" w:rsidRPr="00936723" w:rsidRDefault="00253C29" w:rsidP="00520CDE">
            <w:pPr>
              <w:jc w:val="right"/>
              <w:rPr>
                <w:rFonts w:ascii="Times New Roman" w:hAnsi="Times New Roman" w:cs="Times New Roman"/>
              </w:rPr>
            </w:pPr>
            <w:r>
              <w:rPr>
                <w:rFonts w:ascii="Times New Roman" w:hAnsi="Times New Roman" w:cs="Times New Roman"/>
              </w:rPr>
              <w:t>6 000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03</w:t>
            </w:r>
          </w:p>
        </w:tc>
        <w:tc>
          <w:tcPr>
            <w:tcW w:w="1500" w:type="dxa"/>
          </w:tcPr>
          <w:p w:rsidR="00253C29" w:rsidRDefault="00253C29" w:rsidP="00520CDE">
            <w:pPr>
              <w:jc w:val="right"/>
              <w:rPr>
                <w:color w:val="000000"/>
              </w:rPr>
            </w:pPr>
            <w:r>
              <w:rPr>
                <w:color w:val="000000"/>
              </w:rPr>
              <w:t>2 000</w:t>
            </w:r>
          </w:p>
        </w:tc>
      </w:tr>
      <w:tr w:rsidR="00253C29" w:rsidRPr="00936723" w:rsidTr="00520CDE">
        <w:tc>
          <w:tcPr>
            <w:tcW w:w="2420" w:type="dxa"/>
          </w:tcPr>
          <w:p w:rsidR="00253C29" w:rsidRPr="00936723" w:rsidRDefault="00253C29" w:rsidP="00520CDE">
            <w:pPr>
              <w:rPr>
                <w:rFonts w:ascii="Times New Roman" w:hAnsi="Times New Roman" w:cs="Times New Roman"/>
              </w:rPr>
            </w:pPr>
            <w:r>
              <w:rPr>
                <w:rFonts w:ascii="Times New Roman" w:hAnsi="Times New Roman" w:cs="Times New Roman"/>
              </w:rPr>
              <w:t xml:space="preserve">Bottes </w:t>
            </w:r>
          </w:p>
        </w:tc>
        <w:tc>
          <w:tcPr>
            <w:tcW w:w="1258"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02</w:t>
            </w:r>
          </w:p>
        </w:tc>
        <w:tc>
          <w:tcPr>
            <w:tcW w:w="1372" w:type="dxa"/>
          </w:tcPr>
          <w:p w:rsidR="00253C29" w:rsidRPr="00936723" w:rsidRDefault="00253C29" w:rsidP="00520CDE">
            <w:pPr>
              <w:jc w:val="right"/>
              <w:rPr>
                <w:rFonts w:ascii="Times New Roman" w:hAnsi="Times New Roman" w:cs="Times New Roman"/>
              </w:rPr>
            </w:pPr>
            <w:r>
              <w:rPr>
                <w:rFonts w:ascii="Times New Roman" w:hAnsi="Times New Roman" w:cs="Times New Roman"/>
              </w:rPr>
              <w:t>5 000</w:t>
            </w:r>
          </w:p>
        </w:tc>
        <w:tc>
          <w:tcPr>
            <w:tcW w:w="1379" w:type="dxa"/>
          </w:tcPr>
          <w:p w:rsidR="00253C29" w:rsidRPr="00936723" w:rsidRDefault="00253C29" w:rsidP="00520CDE">
            <w:pPr>
              <w:jc w:val="right"/>
              <w:rPr>
                <w:rFonts w:ascii="Times New Roman" w:hAnsi="Times New Roman" w:cs="Times New Roman"/>
              </w:rPr>
            </w:pPr>
            <w:r>
              <w:rPr>
                <w:rFonts w:ascii="Times New Roman" w:hAnsi="Times New Roman" w:cs="Times New Roman"/>
              </w:rPr>
              <w:t>10 000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02</w:t>
            </w:r>
          </w:p>
        </w:tc>
        <w:tc>
          <w:tcPr>
            <w:tcW w:w="1500" w:type="dxa"/>
          </w:tcPr>
          <w:p w:rsidR="00253C29" w:rsidRDefault="00253C29" w:rsidP="00520CDE">
            <w:pPr>
              <w:jc w:val="right"/>
              <w:rPr>
                <w:color w:val="000000"/>
              </w:rPr>
            </w:pPr>
            <w:r>
              <w:rPr>
                <w:color w:val="000000"/>
              </w:rPr>
              <w:t>5 000</w:t>
            </w:r>
          </w:p>
        </w:tc>
      </w:tr>
      <w:tr w:rsidR="00253C29" w:rsidRPr="00936723" w:rsidTr="00520CDE">
        <w:tc>
          <w:tcPr>
            <w:tcW w:w="2420" w:type="dxa"/>
          </w:tcPr>
          <w:p w:rsidR="00253C29" w:rsidRPr="00936723" w:rsidRDefault="00253C29" w:rsidP="00520CDE">
            <w:pPr>
              <w:rPr>
                <w:rFonts w:ascii="Times New Roman" w:hAnsi="Times New Roman" w:cs="Times New Roman"/>
              </w:rPr>
            </w:pPr>
            <w:r>
              <w:rPr>
                <w:rFonts w:ascii="Times New Roman" w:hAnsi="Times New Roman" w:cs="Times New Roman"/>
              </w:rPr>
              <w:t xml:space="preserve">Gants </w:t>
            </w:r>
          </w:p>
        </w:tc>
        <w:tc>
          <w:tcPr>
            <w:tcW w:w="1258"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02</w:t>
            </w:r>
          </w:p>
        </w:tc>
        <w:tc>
          <w:tcPr>
            <w:tcW w:w="1372" w:type="dxa"/>
          </w:tcPr>
          <w:p w:rsidR="00253C29" w:rsidRPr="00936723" w:rsidRDefault="00253C29" w:rsidP="00520CDE">
            <w:pPr>
              <w:jc w:val="right"/>
              <w:rPr>
                <w:rFonts w:ascii="Times New Roman" w:hAnsi="Times New Roman" w:cs="Times New Roman"/>
              </w:rPr>
            </w:pPr>
            <w:r>
              <w:rPr>
                <w:rFonts w:ascii="Times New Roman" w:hAnsi="Times New Roman" w:cs="Times New Roman"/>
              </w:rPr>
              <w:t>2 000</w:t>
            </w:r>
          </w:p>
        </w:tc>
        <w:tc>
          <w:tcPr>
            <w:tcW w:w="1379" w:type="dxa"/>
          </w:tcPr>
          <w:p w:rsidR="00253C29" w:rsidRPr="00936723" w:rsidRDefault="00253C29" w:rsidP="00520CDE">
            <w:pPr>
              <w:jc w:val="right"/>
              <w:rPr>
                <w:rFonts w:ascii="Times New Roman" w:hAnsi="Times New Roman" w:cs="Times New Roman"/>
              </w:rPr>
            </w:pPr>
            <w:r>
              <w:rPr>
                <w:rFonts w:ascii="Times New Roman" w:hAnsi="Times New Roman" w:cs="Times New Roman"/>
              </w:rPr>
              <w:t>4 000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02</w:t>
            </w:r>
          </w:p>
        </w:tc>
        <w:tc>
          <w:tcPr>
            <w:tcW w:w="1500" w:type="dxa"/>
          </w:tcPr>
          <w:p w:rsidR="00253C29" w:rsidRDefault="00253C29" w:rsidP="00520CDE">
            <w:pPr>
              <w:jc w:val="right"/>
              <w:rPr>
                <w:color w:val="000000"/>
              </w:rPr>
            </w:pPr>
            <w:r>
              <w:rPr>
                <w:color w:val="000000"/>
              </w:rPr>
              <w:t>2 000</w:t>
            </w:r>
          </w:p>
        </w:tc>
      </w:tr>
      <w:tr w:rsidR="00253C29" w:rsidRPr="00936723" w:rsidTr="00520CDE">
        <w:tc>
          <w:tcPr>
            <w:tcW w:w="2420" w:type="dxa"/>
          </w:tcPr>
          <w:p w:rsidR="00253C29" w:rsidRPr="00936723" w:rsidRDefault="00253C29" w:rsidP="00520CDE">
            <w:pPr>
              <w:rPr>
                <w:rFonts w:ascii="Times New Roman" w:hAnsi="Times New Roman" w:cs="Times New Roman"/>
              </w:rPr>
            </w:pPr>
            <w:r>
              <w:rPr>
                <w:rFonts w:ascii="Times New Roman" w:hAnsi="Times New Roman" w:cs="Times New Roman"/>
              </w:rPr>
              <w:t xml:space="preserve">Combinaisons </w:t>
            </w:r>
          </w:p>
        </w:tc>
        <w:tc>
          <w:tcPr>
            <w:tcW w:w="1258" w:type="dxa"/>
          </w:tcPr>
          <w:p w:rsidR="00253C29" w:rsidRPr="00936723" w:rsidRDefault="00253C29" w:rsidP="00520CDE">
            <w:pPr>
              <w:rPr>
                <w:rFonts w:ascii="Times New Roman" w:hAnsi="Times New Roman" w:cs="Times New Roman"/>
              </w:rPr>
            </w:pPr>
            <w:r>
              <w:rPr>
                <w:rFonts w:ascii="Times New Roman" w:hAnsi="Times New Roman" w:cs="Times New Roman"/>
              </w:rPr>
              <w:t>02</w:t>
            </w:r>
          </w:p>
        </w:tc>
        <w:tc>
          <w:tcPr>
            <w:tcW w:w="1372" w:type="dxa"/>
          </w:tcPr>
          <w:p w:rsidR="00253C29" w:rsidRPr="00936723" w:rsidRDefault="00253C29" w:rsidP="00520CDE">
            <w:pPr>
              <w:jc w:val="right"/>
              <w:rPr>
                <w:rFonts w:ascii="Times New Roman" w:hAnsi="Times New Roman" w:cs="Times New Roman"/>
              </w:rPr>
            </w:pPr>
            <w:r>
              <w:rPr>
                <w:rFonts w:ascii="Times New Roman" w:hAnsi="Times New Roman" w:cs="Times New Roman"/>
              </w:rPr>
              <w:t>7 500</w:t>
            </w:r>
          </w:p>
        </w:tc>
        <w:tc>
          <w:tcPr>
            <w:tcW w:w="1379" w:type="dxa"/>
          </w:tcPr>
          <w:p w:rsidR="00253C29" w:rsidRPr="00936723" w:rsidRDefault="00253C29" w:rsidP="00520CDE">
            <w:pPr>
              <w:jc w:val="right"/>
              <w:rPr>
                <w:rFonts w:ascii="Times New Roman" w:hAnsi="Times New Roman" w:cs="Times New Roman"/>
              </w:rPr>
            </w:pPr>
            <w:r>
              <w:rPr>
                <w:rFonts w:ascii="Times New Roman" w:hAnsi="Times New Roman" w:cs="Times New Roman"/>
              </w:rPr>
              <w:t>15 000</w:t>
            </w:r>
          </w:p>
        </w:tc>
        <w:tc>
          <w:tcPr>
            <w:tcW w:w="1359" w:type="dxa"/>
          </w:tcPr>
          <w:p w:rsidR="00253C29" w:rsidRPr="00936723" w:rsidRDefault="00253C29" w:rsidP="00520CDE">
            <w:pPr>
              <w:jc w:val="center"/>
              <w:rPr>
                <w:rFonts w:ascii="Times New Roman" w:hAnsi="Times New Roman" w:cs="Times New Roman"/>
              </w:rPr>
            </w:pPr>
            <w:r>
              <w:rPr>
                <w:rFonts w:ascii="Times New Roman" w:hAnsi="Times New Roman" w:cs="Times New Roman"/>
              </w:rPr>
              <w:t>02</w:t>
            </w:r>
          </w:p>
        </w:tc>
        <w:tc>
          <w:tcPr>
            <w:tcW w:w="1500" w:type="dxa"/>
          </w:tcPr>
          <w:p w:rsidR="00253C29" w:rsidRDefault="00253C29" w:rsidP="00520CDE">
            <w:pPr>
              <w:jc w:val="right"/>
              <w:rPr>
                <w:color w:val="000000"/>
              </w:rPr>
            </w:pPr>
            <w:r>
              <w:rPr>
                <w:color w:val="000000"/>
              </w:rPr>
              <w:t>7500</w:t>
            </w:r>
          </w:p>
        </w:tc>
      </w:tr>
      <w:tr w:rsidR="00253C29" w:rsidRPr="00936723" w:rsidTr="00520CDE">
        <w:tc>
          <w:tcPr>
            <w:tcW w:w="5050" w:type="dxa"/>
            <w:gridSpan w:val="3"/>
          </w:tcPr>
          <w:p w:rsidR="00253C29" w:rsidRPr="00936723" w:rsidRDefault="00253C29" w:rsidP="00520CDE">
            <w:pPr>
              <w:rPr>
                <w:rFonts w:ascii="Times New Roman" w:hAnsi="Times New Roman" w:cs="Times New Roman"/>
                <w:b/>
              </w:rPr>
            </w:pPr>
            <w:r w:rsidRPr="00936723">
              <w:rPr>
                <w:rFonts w:ascii="Times New Roman" w:hAnsi="Times New Roman" w:cs="Times New Roman"/>
                <w:b/>
              </w:rPr>
              <w:t>Total (F CFA)</w:t>
            </w:r>
          </w:p>
        </w:tc>
        <w:tc>
          <w:tcPr>
            <w:tcW w:w="1379" w:type="dxa"/>
          </w:tcPr>
          <w:p w:rsidR="00253C29" w:rsidRPr="00936723" w:rsidRDefault="00253C29" w:rsidP="00520CDE">
            <w:pPr>
              <w:jc w:val="right"/>
              <w:rPr>
                <w:rFonts w:ascii="Times New Roman" w:hAnsi="Times New Roman" w:cs="Times New Roman"/>
                <w:b/>
              </w:rPr>
            </w:pPr>
            <w:r w:rsidRPr="00936723">
              <w:rPr>
                <w:rFonts w:ascii="Times New Roman" w:hAnsi="Times New Roman" w:cs="Times New Roman"/>
                <w:b/>
              </w:rPr>
              <w:t>6</w:t>
            </w:r>
            <w:r>
              <w:rPr>
                <w:rFonts w:ascii="Times New Roman" w:hAnsi="Times New Roman" w:cs="Times New Roman"/>
                <w:b/>
              </w:rPr>
              <w:t xml:space="preserve"> </w:t>
            </w:r>
            <w:r w:rsidRPr="00936723">
              <w:rPr>
                <w:rFonts w:ascii="Times New Roman" w:hAnsi="Times New Roman" w:cs="Times New Roman"/>
                <w:b/>
              </w:rPr>
              <w:t>685</w:t>
            </w:r>
            <w:r>
              <w:rPr>
                <w:rFonts w:ascii="Times New Roman" w:hAnsi="Times New Roman" w:cs="Times New Roman"/>
                <w:b/>
              </w:rPr>
              <w:t xml:space="preserve"> </w:t>
            </w:r>
            <w:r w:rsidRPr="00936723">
              <w:rPr>
                <w:rFonts w:ascii="Times New Roman" w:hAnsi="Times New Roman" w:cs="Times New Roman"/>
                <w:b/>
              </w:rPr>
              <w:t>000</w:t>
            </w:r>
          </w:p>
        </w:tc>
        <w:tc>
          <w:tcPr>
            <w:tcW w:w="1359" w:type="dxa"/>
          </w:tcPr>
          <w:p w:rsidR="00253C29" w:rsidRPr="00936723" w:rsidRDefault="00253C29" w:rsidP="00520CDE">
            <w:pPr>
              <w:rPr>
                <w:rFonts w:ascii="Times New Roman" w:hAnsi="Times New Roman" w:cs="Times New Roman"/>
                <w:b/>
              </w:rPr>
            </w:pPr>
          </w:p>
        </w:tc>
        <w:tc>
          <w:tcPr>
            <w:tcW w:w="1500" w:type="dxa"/>
          </w:tcPr>
          <w:p w:rsidR="00253C29" w:rsidRPr="001370A7" w:rsidRDefault="00253C29" w:rsidP="001370A7">
            <w:pPr>
              <w:pStyle w:val="Paragraphedeliste"/>
              <w:numPr>
                <w:ilvl w:val="0"/>
                <w:numId w:val="8"/>
              </w:numPr>
              <w:jc w:val="right"/>
              <w:rPr>
                <w:b/>
                <w:bCs/>
                <w:color w:val="000000"/>
              </w:rPr>
            </w:pPr>
            <w:r w:rsidRPr="001370A7">
              <w:rPr>
                <w:b/>
                <w:bCs/>
                <w:color w:val="000000"/>
              </w:rPr>
              <w:t>7</w:t>
            </w:r>
          </w:p>
        </w:tc>
      </w:tr>
    </w:tbl>
    <w:p w:rsidR="001370A7" w:rsidRDefault="001370A7" w:rsidP="001370A7">
      <w:pPr>
        <w:pStyle w:val="Paragraphedeliste"/>
        <w:ind w:left="360"/>
        <w:jc w:val="both"/>
        <w:rPr>
          <w:rFonts w:ascii="Times New Roman" w:hAnsi="Times New Roman" w:cs="Times New Roman"/>
        </w:rPr>
      </w:pPr>
    </w:p>
    <w:p w:rsidR="00253C29" w:rsidRDefault="001370A7" w:rsidP="001370A7">
      <w:pPr>
        <w:pStyle w:val="Paragraphedeliste"/>
        <w:ind w:left="360"/>
        <w:jc w:val="both"/>
        <w:rPr>
          <w:rFonts w:ascii="Times New Roman" w:hAnsi="Times New Roman" w:cs="Times New Roman"/>
        </w:rPr>
      </w:pPr>
      <w:r>
        <w:rPr>
          <w:rFonts w:ascii="Times New Roman" w:hAnsi="Times New Roman" w:cs="Times New Roman"/>
        </w:rPr>
        <w:t xml:space="preserve">4.9. </w:t>
      </w:r>
      <w:r w:rsidR="00253C29" w:rsidRPr="00936723">
        <w:rPr>
          <w:rFonts w:ascii="Times New Roman" w:hAnsi="Times New Roman" w:cs="Times New Roman"/>
        </w:rPr>
        <w:t>Vente prévisionnelle.</w:t>
      </w:r>
    </w:p>
    <w:p w:rsidR="00253C29" w:rsidRDefault="00253C29" w:rsidP="00253C29">
      <w:pPr>
        <w:pStyle w:val="Paragraphedeliste"/>
        <w:numPr>
          <w:ilvl w:val="0"/>
          <w:numId w:val="4"/>
        </w:numPr>
        <w:jc w:val="both"/>
        <w:rPr>
          <w:rFonts w:ascii="Times New Roman" w:hAnsi="Times New Roman" w:cs="Times New Roman"/>
        </w:rPr>
      </w:pPr>
      <w:r>
        <w:rPr>
          <w:rFonts w:ascii="Times New Roman" w:hAnsi="Times New Roman" w:cs="Times New Roman"/>
        </w:rPr>
        <w:t xml:space="preserve">Poids moyen des silures à la fin du cycle : 500 g en 6 mois d’élevage. </w:t>
      </w:r>
    </w:p>
    <w:p w:rsidR="00253C29" w:rsidRDefault="00253C29" w:rsidP="00253C29">
      <w:pPr>
        <w:pStyle w:val="Paragraphedeliste"/>
        <w:ind w:firstLine="696"/>
        <w:jc w:val="both"/>
        <w:rPr>
          <w:rFonts w:ascii="Times New Roman" w:hAnsi="Times New Roman" w:cs="Times New Roman"/>
        </w:rPr>
      </w:pPr>
      <w:r>
        <w:rPr>
          <w:rFonts w:ascii="Times New Roman" w:hAnsi="Times New Roman" w:cs="Times New Roman"/>
        </w:rPr>
        <w:t>Poisson silure mis en charge : 15 000 poissons</w:t>
      </w:r>
    </w:p>
    <w:p w:rsidR="00253C29" w:rsidRDefault="00253C29" w:rsidP="00253C29">
      <w:pPr>
        <w:pStyle w:val="Paragraphedeliste"/>
        <w:ind w:firstLine="696"/>
        <w:jc w:val="both"/>
        <w:rPr>
          <w:rFonts w:ascii="Times New Roman" w:hAnsi="Times New Roman" w:cs="Times New Roman"/>
        </w:rPr>
      </w:pPr>
      <w:r>
        <w:rPr>
          <w:rFonts w:ascii="Times New Roman" w:hAnsi="Times New Roman" w:cs="Times New Roman"/>
        </w:rPr>
        <w:lastRenderedPageBreak/>
        <w:t xml:space="preserve">Taux de survie : 80%. Nombre de poissons restants : 15000 x 80%= 12 000 </w:t>
      </w:r>
    </w:p>
    <w:p w:rsidR="00253C29" w:rsidRDefault="00253C29" w:rsidP="00253C29">
      <w:pPr>
        <w:pStyle w:val="Paragraphedeliste"/>
        <w:ind w:firstLine="696"/>
        <w:jc w:val="both"/>
        <w:rPr>
          <w:rFonts w:ascii="Times New Roman" w:hAnsi="Times New Roman" w:cs="Times New Roman"/>
        </w:rPr>
      </w:pPr>
      <w:r>
        <w:rPr>
          <w:rFonts w:ascii="Times New Roman" w:hAnsi="Times New Roman" w:cs="Times New Roman"/>
        </w:rPr>
        <w:t>Biomasse prévisionnelle : 12000 x 05 kg = 6 000 kg.</w:t>
      </w:r>
    </w:p>
    <w:p w:rsidR="00253C29" w:rsidRDefault="00253C29" w:rsidP="00253C29">
      <w:pPr>
        <w:pStyle w:val="Paragraphedeliste"/>
        <w:numPr>
          <w:ilvl w:val="0"/>
          <w:numId w:val="4"/>
        </w:numPr>
        <w:jc w:val="both"/>
        <w:rPr>
          <w:rFonts w:ascii="Times New Roman" w:hAnsi="Times New Roman" w:cs="Times New Roman"/>
        </w:rPr>
      </w:pPr>
      <w:r>
        <w:rPr>
          <w:rFonts w:ascii="Times New Roman" w:hAnsi="Times New Roman" w:cs="Times New Roman"/>
        </w:rPr>
        <w:t>Poids moyen des tilapias à la fin du cycle : 200g</w:t>
      </w:r>
    </w:p>
    <w:p w:rsidR="00253C29" w:rsidRDefault="00253C29" w:rsidP="00253C29">
      <w:pPr>
        <w:pStyle w:val="Paragraphedeliste"/>
        <w:ind w:left="1440"/>
        <w:jc w:val="both"/>
        <w:rPr>
          <w:rFonts w:ascii="Times New Roman" w:hAnsi="Times New Roman" w:cs="Times New Roman"/>
        </w:rPr>
      </w:pPr>
      <w:r>
        <w:rPr>
          <w:rFonts w:ascii="Times New Roman" w:hAnsi="Times New Roman" w:cs="Times New Roman"/>
        </w:rPr>
        <w:t>Poisson tilapia mis en charge 10 000 poissons.</w:t>
      </w:r>
    </w:p>
    <w:p w:rsidR="00253C29" w:rsidRPr="001370A7" w:rsidRDefault="00253C29" w:rsidP="001370A7">
      <w:pPr>
        <w:pStyle w:val="Paragraphedeliste"/>
        <w:ind w:left="1440"/>
        <w:jc w:val="both"/>
        <w:rPr>
          <w:rFonts w:ascii="Times New Roman" w:hAnsi="Times New Roman" w:cs="Times New Roman"/>
        </w:rPr>
      </w:pPr>
      <w:r>
        <w:rPr>
          <w:rFonts w:ascii="Times New Roman" w:hAnsi="Times New Roman" w:cs="Times New Roman"/>
        </w:rPr>
        <w:t xml:space="preserve">Biomasse prévisionnelle : 12 000x 0,2= 2 400 kg </w:t>
      </w:r>
    </w:p>
    <w:p w:rsidR="00253C29" w:rsidRPr="00C402E5" w:rsidRDefault="001370A7" w:rsidP="00253C29">
      <w:pPr>
        <w:rPr>
          <w:rFonts w:ascii="Times New Roman" w:hAnsi="Times New Roman" w:cs="Times New Roman"/>
          <w:b/>
          <w:color w:val="FF0000"/>
        </w:rPr>
      </w:pPr>
      <w:r>
        <w:rPr>
          <w:rFonts w:ascii="Times New Roman" w:hAnsi="Times New Roman" w:cs="Times New Roman"/>
          <w:b/>
        </w:rPr>
        <w:t xml:space="preserve"> Détail des ventes</w:t>
      </w:r>
    </w:p>
    <w:tbl>
      <w:tblPr>
        <w:tblStyle w:val="Grilledutableau"/>
        <w:tblW w:w="0" w:type="auto"/>
        <w:tblLook w:val="04A0" w:firstRow="1" w:lastRow="0" w:firstColumn="1" w:lastColumn="0" w:noHBand="0" w:noVBand="1"/>
      </w:tblPr>
      <w:tblGrid>
        <w:gridCol w:w="2518"/>
        <w:gridCol w:w="1281"/>
        <w:gridCol w:w="1421"/>
        <w:gridCol w:w="1418"/>
      </w:tblGrid>
      <w:tr w:rsidR="00253C29" w:rsidRPr="00936723" w:rsidTr="00520CDE">
        <w:tc>
          <w:tcPr>
            <w:tcW w:w="2513" w:type="dxa"/>
            <w:tcBorders>
              <w:right w:val="single" w:sz="4" w:space="0" w:color="auto"/>
            </w:tcBorders>
          </w:tcPr>
          <w:p w:rsidR="00253C29" w:rsidRPr="00936723" w:rsidRDefault="00253C29" w:rsidP="00520CDE">
            <w:pPr>
              <w:rPr>
                <w:rFonts w:ascii="Times New Roman" w:hAnsi="Times New Roman" w:cs="Times New Roman"/>
                <w:b/>
              </w:rPr>
            </w:pPr>
            <w:r w:rsidRPr="00936723">
              <w:rPr>
                <w:rFonts w:ascii="Times New Roman" w:hAnsi="Times New Roman" w:cs="Times New Roman"/>
                <w:b/>
              </w:rPr>
              <w:t xml:space="preserve">Désignation </w:t>
            </w:r>
          </w:p>
        </w:tc>
        <w:tc>
          <w:tcPr>
            <w:tcW w:w="1281" w:type="dxa"/>
            <w:tcBorders>
              <w:bottom w:val="single" w:sz="4" w:space="0" w:color="auto"/>
              <w:right w:val="single" w:sz="4" w:space="0" w:color="auto"/>
            </w:tcBorders>
          </w:tcPr>
          <w:p w:rsidR="00253C29" w:rsidRPr="00936723" w:rsidRDefault="00253C29" w:rsidP="00520CDE">
            <w:pPr>
              <w:rPr>
                <w:rFonts w:ascii="Times New Roman" w:hAnsi="Times New Roman" w:cs="Times New Roman"/>
                <w:b/>
              </w:rPr>
            </w:pPr>
            <w:r w:rsidRPr="00936723">
              <w:rPr>
                <w:rFonts w:ascii="Times New Roman" w:hAnsi="Times New Roman" w:cs="Times New Roman"/>
                <w:b/>
              </w:rPr>
              <w:t>Quantité (kg)</w:t>
            </w:r>
          </w:p>
        </w:tc>
        <w:tc>
          <w:tcPr>
            <w:tcW w:w="1421" w:type="dxa"/>
            <w:tcBorders>
              <w:left w:val="single" w:sz="4" w:space="0" w:color="auto"/>
            </w:tcBorders>
          </w:tcPr>
          <w:p w:rsidR="00253C29" w:rsidRPr="00936723" w:rsidRDefault="00253C29" w:rsidP="00520CDE">
            <w:pPr>
              <w:rPr>
                <w:rFonts w:ascii="Times New Roman" w:hAnsi="Times New Roman" w:cs="Times New Roman"/>
                <w:b/>
              </w:rPr>
            </w:pPr>
            <w:r w:rsidRPr="00936723">
              <w:rPr>
                <w:rFonts w:ascii="Times New Roman" w:hAnsi="Times New Roman" w:cs="Times New Roman"/>
                <w:b/>
              </w:rPr>
              <w:t>Prix unitaire (FCFA)</w:t>
            </w:r>
          </w:p>
        </w:tc>
        <w:tc>
          <w:tcPr>
            <w:tcW w:w="1418" w:type="dxa"/>
          </w:tcPr>
          <w:p w:rsidR="00253C29" w:rsidRPr="00936723" w:rsidRDefault="00253C29" w:rsidP="00520CDE">
            <w:pPr>
              <w:rPr>
                <w:rFonts w:ascii="Times New Roman" w:hAnsi="Times New Roman" w:cs="Times New Roman"/>
                <w:b/>
              </w:rPr>
            </w:pPr>
            <w:r w:rsidRPr="00936723">
              <w:rPr>
                <w:rFonts w:ascii="Times New Roman" w:hAnsi="Times New Roman" w:cs="Times New Roman"/>
                <w:b/>
              </w:rPr>
              <w:t>Prix total (FCFA)</w:t>
            </w:r>
          </w:p>
        </w:tc>
      </w:tr>
      <w:tr w:rsidR="00253C29" w:rsidRPr="00936723" w:rsidTr="00520CDE">
        <w:tc>
          <w:tcPr>
            <w:tcW w:w="2518" w:type="dxa"/>
            <w:tcBorders>
              <w:right w:val="single" w:sz="4" w:space="0" w:color="auto"/>
            </w:tcBorders>
          </w:tcPr>
          <w:p w:rsidR="00253C29" w:rsidRPr="00936723" w:rsidRDefault="00253C29" w:rsidP="00520CDE">
            <w:pPr>
              <w:rPr>
                <w:rFonts w:ascii="Times New Roman" w:hAnsi="Times New Roman" w:cs="Times New Roman"/>
              </w:rPr>
            </w:pPr>
            <w:r w:rsidRPr="00936723">
              <w:rPr>
                <w:rFonts w:ascii="Times New Roman" w:hAnsi="Times New Roman" w:cs="Times New Roman"/>
              </w:rPr>
              <w:t>Vente Silure</w:t>
            </w:r>
          </w:p>
        </w:tc>
        <w:tc>
          <w:tcPr>
            <w:tcW w:w="1276" w:type="dxa"/>
            <w:tcBorders>
              <w:top w:val="single" w:sz="4" w:space="0" w:color="auto"/>
              <w:left w:val="single" w:sz="4" w:space="0" w:color="auto"/>
              <w:right w:val="single" w:sz="4" w:space="0" w:color="auto"/>
            </w:tcBorders>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6 000</w:t>
            </w:r>
          </w:p>
        </w:tc>
        <w:tc>
          <w:tcPr>
            <w:tcW w:w="1421" w:type="dxa"/>
            <w:tcBorders>
              <w:left w:val="single" w:sz="4" w:space="0" w:color="auto"/>
            </w:tcBorders>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2 500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15 000 000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Vente Tilapia</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2400</w:t>
            </w:r>
          </w:p>
        </w:tc>
        <w:tc>
          <w:tcPr>
            <w:tcW w:w="1421"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2 000</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4 800 000</w:t>
            </w:r>
          </w:p>
        </w:tc>
      </w:tr>
      <w:tr w:rsidR="00253C29" w:rsidRPr="00936723" w:rsidTr="00520CDE">
        <w:tc>
          <w:tcPr>
            <w:tcW w:w="2518"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 xml:space="preserve">Total </w:t>
            </w:r>
          </w:p>
        </w:tc>
        <w:tc>
          <w:tcPr>
            <w:tcW w:w="1276" w:type="dxa"/>
          </w:tcPr>
          <w:p w:rsidR="00253C29" w:rsidRPr="00936723" w:rsidRDefault="00253C29" w:rsidP="00520CDE">
            <w:pPr>
              <w:jc w:val="center"/>
              <w:rPr>
                <w:rFonts w:ascii="Times New Roman" w:hAnsi="Times New Roman" w:cs="Times New Roman"/>
              </w:rPr>
            </w:pPr>
            <w:r w:rsidRPr="00936723">
              <w:rPr>
                <w:rFonts w:ascii="Times New Roman" w:hAnsi="Times New Roman" w:cs="Times New Roman"/>
              </w:rPr>
              <w:t>8 400</w:t>
            </w:r>
          </w:p>
        </w:tc>
        <w:tc>
          <w:tcPr>
            <w:tcW w:w="1421" w:type="dxa"/>
          </w:tcPr>
          <w:p w:rsidR="00253C29" w:rsidRPr="00936723" w:rsidRDefault="00253C29" w:rsidP="00520CDE">
            <w:pPr>
              <w:rPr>
                <w:rFonts w:ascii="Times New Roman" w:hAnsi="Times New Roman" w:cs="Times New Roman"/>
              </w:rPr>
            </w:pPr>
          </w:p>
        </w:tc>
        <w:tc>
          <w:tcPr>
            <w:tcW w:w="1418" w:type="dxa"/>
          </w:tcPr>
          <w:p w:rsidR="00253C29" w:rsidRPr="00936723" w:rsidRDefault="00253C29" w:rsidP="00520CDE">
            <w:pPr>
              <w:jc w:val="right"/>
              <w:rPr>
                <w:rFonts w:ascii="Times New Roman" w:hAnsi="Times New Roman" w:cs="Times New Roman"/>
                <w:b/>
                <w:i/>
              </w:rPr>
            </w:pPr>
            <w:r w:rsidRPr="00936723">
              <w:rPr>
                <w:rFonts w:ascii="Times New Roman" w:hAnsi="Times New Roman" w:cs="Times New Roman"/>
                <w:b/>
                <w:i/>
              </w:rPr>
              <w:t>19  800 000</w:t>
            </w:r>
          </w:p>
        </w:tc>
      </w:tr>
    </w:tbl>
    <w:p w:rsidR="00253C29" w:rsidRPr="00936723" w:rsidRDefault="00253C29" w:rsidP="00253C29">
      <w:pPr>
        <w:rPr>
          <w:rFonts w:ascii="Times New Roman" w:hAnsi="Times New Roman" w:cs="Times New Roman"/>
          <w:b/>
        </w:rPr>
      </w:pPr>
    </w:p>
    <w:p w:rsidR="00253C29" w:rsidRPr="00C402E5" w:rsidRDefault="001370A7" w:rsidP="00253C29">
      <w:pPr>
        <w:rPr>
          <w:rFonts w:ascii="Times New Roman" w:hAnsi="Times New Roman" w:cs="Times New Roman"/>
          <w:b/>
          <w:color w:val="FF0000"/>
        </w:rPr>
      </w:pPr>
      <w:proofErr w:type="spellStart"/>
      <w:r>
        <w:rPr>
          <w:rFonts w:ascii="Times New Roman" w:hAnsi="Times New Roman" w:cs="Times New Roman"/>
          <w:b/>
        </w:rPr>
        <w:t>Cash flow</w:t>
      </w:r>
      <w:proofErr w:type="spellEnd"/>
    </w:p>
    <w:tbl>
      <w:tblPr>
        <w:tblStyle w:val="Grilledutableau"/>
        <w:tblW w:w="0" w:type="auto"/>
        <w:tblLook w:val="04A0" w:firstRow="1" w:lastRow="0" w:firstColumn="1" w:lastColumn="0" w:noHBand="0" w:noVBand="1"/>
      </w:tblPr>
      <w:tblGrid>
        <w:gridCol w:w="5353"/>
        <w:gridCol w:w="1418"/>
      </w:tblGrid>
      <w:tr w:rsidR="00253C29" w:rsidRPr="00936723" w:rsidTr="00520CDE">
        <w:tc>
          <w:tcPr>
            <w:tcW w:w="5353"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Total des ventes</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b/>
                <w:i/>
              </w:rPr>
              <w:t>19  800 000</w:t>
            </w:r>
          </w:p>
        </w:tc>
      </w:tr>
      <w:tr w:rsidR="00253C29" w:rsidRPr="00936723" w:rsidTr="00520CDE">
        <w:tc>
          <w:tcPr>
            <w:tcW w:w="5353"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Total global des charges</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b/>
                <w:i/>
              </w:rPr>
              <w:t>12 223 009</w:t>
            </w:r>
          </w:p>
        </w:tc>
      </w:tr>
      <w:tr w:rsidR="00253C29" w:rsidRPr="00936723" w:rsidTr="00520CDE">
        <w:tc>
          <w:tcPr>
            <w:tcW w:w="5353" w:type="dxa"/>
          </w:tcPr>
          <w:p w:rsidR="00253C29" w:rsidRPr="00936723" w:rsidRDefault="00253C29" w:rsidP="00520CDE">
            <w:pPr>
              <w:rPr>
                <w:rFonts w:ascii="Times New Roman" w:hAnsi="Times New Roman" w:cs="Times New Roman"/>
                <w:b/>
              </w:rPr>
            </w:pPr>
            <w:r w:rsidRPr="00936723">
              <w:rPr>
                <w:rFonts w:ascii="Times New Roman" w:hAnsi="Times New Roman" w:cs="Times New Roman"/>
                <w:b/>
              </w:rPr>
              <w:t>Résultat E. (Total des ventes – Total global des charges)</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7 576 991</w:t>
            </w:r>
          </w:p>
        </w:tc>
      </w:tr>
      <w:tr w:rsidR="00253C29" w:rsidRPr="00936723" w:rsidTr="00520CDE">
        <w:tc>
          <w:tcPr>
            <w:tcW w:w="5353"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Impôts et taxes (Total des ventes x 2,2%)</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435 600</w:t>
            </w:r>
          </w:p>
        </w:tc>
      </w:tr>
      <w:tr w:rsidR="00253C29" w:rsidRPr="00936723" w:rsidTr="00520CDE">
        <w:tc>
          <w:tcPr>
            <w:tcW w:w="5353" w:type="dxa"/>
          </w:tcPr>
          <w:p w:rsidR="00253C29" w:rsidRPr="00936723" w:rsidRDefault="00253C29" w:rsidP="00520CDE">
            <w:pPr>
              <w:rPr>
                <w:rFonts w:ascii="Times New Roman" w:hAnsi="Times New Roman" w:cs="Times New Roman"/>
              </w:rPr>
            </w:pPr>
            <w:r w:rsidRPr="00936723">
              <w:rPr>
                <w:rFonts w:ascii="Times New Roman" w:hAnsi="Times New Roman" w:cs="Times New Roman"/>
              </w:rPr>
              <w:t>Résultats nets (Résultat E. – Impôts et taxes)</w:t>
            </w:r>
          </w:p>
        </w:tc>
        <w:tc>
          <w:tcPr>
            <w:tcW w:w="1418" w:type="dxa"/>
          </w:tcPr>
          <w:p w:rsidR="00253C29" w:rsidRPr="00936723" w:rsidRDefault="00253C29" w:rsidP="00520CDE">
            <w:pPr>
              <w:jc w:val="right"/>
              <w:rPr>
                <w:rFonts w:ascii="Times New Roman" w:hAnsi="Times New Roman" w:cs="Times New Roman"/>
              </w:rPr>
            </w:pPr>
            <w:r w:rsidRPr="00936723">
              <w:rPr>
                <w:rFonts w:ascii="Times New Roman" w:hAnsi="Times New Roman" w:cs="Times New Roman"/>
              </w:rPr>
              <w:t>7 141 391</w:t>
            </w:r>
          </w:p>
        </w:tc>
      </w:tr>
      <w:tr w:rsidR="00253C29" w:rsidRPr="00936723" w:rsidTr="00520CDE">
        <w:tc>
          <w:tcPr>
            <w:tcW w:w="5353" w:type="dxa"/>
          </w:tcPr>
          <w:p w:rsidR="00253C29" w:rsidRPr="00936723" w:rsidRDefault="00253C29" w:rsidP="00520CDE">
            <w:pPr>
              <w:rPr>
                <w:rFonts w:ascii="Times New Roman" w:hAnsi="Times New Roman" w:cs="Times New Roman"/>
              </w:rPr>
            </w:pPr>
            <w:r w:rsidRPr="00936723">
              <w:rPr>
                <w:rFonts w:ascii="Times New Roman" w:hAnsi="Times New Roman" w:cs="Times New Roman"/>
                <w:b/>
              </w:rPr>
              <w:t xml:space="preserve">Cash flow </w:t>
            </w:r>
            <w:r w:rsidRPr="00936723">
              <w:rPr>
                <w:rFonts w:ascii="Times New Roman" w:hAnsi="Times New Roman" w:cs="Times New Roman"/>
              </w:rPr>
              <w:t>(Résultats nets + Amortissements)</w:t>
            </w:r>
          </w:p>
        </w:tc>
        <w:tc>
          <w:tcPr>
            <w:tcW w:w="1418" w:type="dxa"/>
          </w:tcPr>
          <w:p w:rsidR="00253C29" w:rsidRPr="00936723" w:rsidRDefault="00253C29" w:rsidP="00520CDE">
            <w:pPr>
              <w:jc w:val="right"/>
              <w:rPr>
                <w:rFonts w:ascii="Times New Roman" w:hAnsi="Times New Roman" w:cs="Times New Roman"/>
                <w:b/>
                <w:i/>
              </w:rPr>
            </w:pPr>
            <w:r w:rsidRPr="00936723">
              <w:rPr>
                <w:rFonts w:ascii="Times New Roman" w:hAnsi="Times New Roman" w:cs="Times New Roman"/>
                <w:b/>
                <w:i/>
              </w:rPr>
              <w:t>7 394 400</w:t>
            </w:r>
          </w:p>
        </w:tc>
      </w:tr>
    </w:tbl>
    <w:p w:rsidR="00253C29" w:rsidRPr="00936723" w:rsidRDefault="00253C29" w:rsidP="00253C29">
      <w:pPr>
        <w:rPr>
          <w:rFonts w:ascii="Times New Roman" w:hAnsi="Times New Roman" w:cs="Times New Roman"/>
          <w:color w:val="FF0000"/>
        </w:rPr>
      </w:pPr>
    </w:p>
    <w:p w:rsidR="00253C29" w:rsidRPr="00936723" w:rsidRDefault="00253C29" w:rsidP="00253C29">
      <w:pPr>
        <w:rPr>
          <w:rFonts w:ascii="Times New Roman" w:hAnsi="Times New Roman" w:cs="Times New Roman"/>
          <w:lang w:eastAsia="fr-FR"/>
        </w:rPr>
      </w:pPr>
    </w:p>
    <w:p w:rsidR="00253C29" w:rsidRPr="00936723" w:rsidRDefault="00253C29" w:rsidP="00253C29">
      <w:pPr>
        <w:pStyle w:val="Lgende"/>
        <w:spacing w:before="240" w:line="360" w:lineRule="auto"/>
        <w:ind w:left="0" w:firstLine="0"/>
        <w:jc w:val="both"/>
        <w:rPr>
          <w:b/>
          <w:sz w:val="22"/>
          <w:szCs w:val="22"/>
          <w:u w:val="none"/>
        </w:rPr>
      </w:pPr>
      <w:r w:rsidRPr="00936723">
        <w:rPr>
          <w:b/>
          <w:sz w:val="22"/>
          <w:szCs w:val="22"/>
          <w:u w:val="none"/>
        </w:rPr>
        <w:t>V. RISQUE POTENTIELS ET GESTION DES RISQUES</w:t>
      </w:r>
    </w:p>
    <w:p w:rsidR="00253C29" w:rsidRDefault="00253C29" w:rsidP="00253C29">
      <w:pPr>
        <w:pStyle w:val="Lgende"/>
        <w:spacing w:line="360" w:lineRule="auto"/>
        <w:ind w:left="0" w:firstLine="0"/>
        <w:jc w:val="both"/>
        <w:rPr>
          <w:sz w:val="22"/>
          <w:szCs w:val="22"/>
          <w:u w:val="none"/>
        </w:rPr>
      </w:pPr>
      <w:r w:rsidRPr="00936723">
        <w:rPr>
          <w:b/>
          <w:sz w:val="22"/>
          <w:szCs w:val="22"/>
          <w:u w:val="none"/>
        </w:rPr>
        <w:t>Tableau 4:</w:t>
      </w:r>
      <w:r w:rsidRPr="00936723">
        <w:rPr>
          <w:sz w:val="22"/>
          <w:szCs w:val="22"/>
          <w:u w:val="none"/>
        </w:rPr>
        <w:t xml:space="preserve"> Analyse des Risques Potentiels et gestion des risques.</w:t>
      </w:r>
    </w:p>
    <w:p w:rsidR="00253C29" w:rsidRDefault="00253C29" w:rsidP="00253C29">
      <w:pPr>
        <w:rPr>
          <w:lang w:eastAsia="fr-FR"/>
        </w:rPr>
      </w:pPr>
      <w:r>
        <w:rPr>
          <w:lang w:eastAsia="fr-FR"/>
        </w:rPr>
        <w:t>(Couper ce tableau en trois tableaux  comprenant :</w:t>
      </w:r>
    </w:p>
    <w:p w:rsidR="00253C29" w:rsidRDefault="00253C29" w:rsidP="00253C29">
      <w:pPr>
        <w:pStyle w:val="Paragraphedeliste"/>
        <w:numPr>
          <w:ilvl w:val="0"/>
          <w:numId w:val="5"/>
        </w:numPr>
      </w:pPr>
      <w:r>
        <w:t xml:space="preserve">Tableau 1 : Financement – Insatisfaction de la population </w:t>
      </w:r>
    </w:p>
    <w:p w:rsidR="00253C29" w:rsidRDefault="00253C29" w:rsidP="00253C29">
      <w:pPr>
        <w:pStyle w:val="Paragraphedeliste"/>
        <w:numPr>
          <w:ilvl w:val="0"/>
          <w:numId w:val="5"/>
        </w:numPr>
      </w:pPr>
      <w:r>
        <w:t xml:space="preserve">Tableau 2 : Production et retard </w:t>
      </w:r>
    </w:p>
    <w:p w:rsidR="00253C29" w:rsidRDefault="00253C29" w:rsidP="00253C29">
      <w:pPr>
        <w:pStyle w:val="Paragraphedeliste"/>
        <w:numPr>
          <w:ilvl w:val="0"/>
          <w:numId w:val="5"/>
        </w:numPr>
      </w:pPr>
      <w:r>
        <w:t xml:space="preserve">Tableau 3 : Risques de conflits entre les parties et autres risques </w:t>
      </w:r>
    </w:p>
    <w:p w:rsidR="00253C29" w:rsidRDefault="00253C29" w:rsidP="00253C29">
      <w:pPr>
        <w:rPr>
          <w:lang w:eastAsia="fr-FR"/>
        </w:rPr>
      </w:pPr>
      <w:r w:rsidRPr="00C402E5">
        <w:rPr>
          <w:b/>
          <w:lang w:eastAsia="fr-FR"/>
        </w:rPr>
        <w:t>N.B.</w:t>
      </w:r>
      <w:r>
        <w:rPr>
          <w:lang w:eastAsia="fr-FR"/>
        </w:rPr>
        <w:t xml:space="preserve"> : Chaque partie doit avoir </w:t>
      </w:r>
      <w:proofErr w:type="gramStart"/>
      <w:r>
        <w:rPr>
          <w:lang w:eastAsia="fr-FR"/>
        </w:rPr>
        <w:t>la</w:t>
      </w:r>
      <w:proofErr w:type="gramEnd"/>
      <w:r>
        <w:rPr>
          <w:lang w:eastAsia="fr-FR"/>
        </w:rPr>
        <w:t xml:space="preserve"> même entête à savoir :</w:t>
      </w:r>
    </w:p>
    <w:p w:rsidR="00253C29" w:rsidRDefault="00253C29" w:rsidP="00253C29">
      <w:pPr>
        <w:pStyle w:val="Paragraphedeliste"/>
        <w:numPr>
          <w:ilvl w:val="0"/>
          <w:numId w:val="6"/>
        </w:numPr>
      </w:pPr>
      <w:r>
        <w:t>Colonne 1 : Risques potentiels</w:t>
      </w:r>
    </w:p>
    <w:p w:rsidR="00253C29" w:rsidRPr="00C402E5" w:rsidRDefault="00253C29" w:rsidP="00253C29">
      <w:pPr>
        <w:pStyle w:val="Paragraphedeliste"/>
        <w:numPr>
          <w:ilvl w:val="0"/>
          <w:numId w:val="6"/>
        </w:numPr>
      </w:pPr>
      <w:r>
        <w:t>Colonne 2 : Gestion des risques</w:t>
      </w:r>
    </w:p>
    <w:tbl>
      <w:tblPr>
        <w:tblStyle w:val="Grilledutableau"/>
        <w:tblW w:w="9747" w:type="dxa"/>
        <w:tblLook w:val="04A0" w:firstRow="1" w:lastRow="0" w:firstColumn="1" w:lastColumn="0" w:noHBand="0" w:noVBand="1"/>
      </w:tblPr>
      <w:tblGrid>
        <w:gridCol w:w="4786"/>
        <w:gridCol w:w="4961"/>
      </w:tblGrid>
      <w:tr w:rsidR="00253C29" w:rsidRPr="00936723" w:rsidTr="00520CDE">
        <w:tc>
          <w:tcPr>
            <w:tcW w:w="4786" w:type="dxa"/>
            <w:tcBorders>
              <w:top w:val="single" w:sz="4" w:space="0" w:color="auto"/>
              <w:left w:val="single" w:sz="4" w:space="0" w:color="auto"/>
              <w:bottom w:val="single" w:sz="4" w:space="0" w:color="auto"/>
              <w:right w:val="single" w:sz="4" w:space="0" w:color="auto"/>
            </w:tcBorders>
          </w:tcPr>
          <w:p w:rsidR="00253C29" w:rsidRPr="00936723" w:rsidRDefault="00253C29" w:rsidP="00520CDE">
            <w:pPr>
              <w:rPr>
                <w:rFonts w:ascii="Times New Roman" w:hAnsi="Times New Roman" w:cs="Times New Roman"/>
                <w:b/>
              </w:rPr>
            </w:pPr>
            <w:r w:rsidRPr="00936723">
              <w:rPr>
                <w:rFonts w:ascii="Times New Roman" w:hAnsi="Times New Roman" w:cs="Times New Roman"/>
                <w:b/>
              </w:rPr>
              <w:t xml:space="preserve">RISQUES POTENTIELS </w:t>
            </w:r>
          </w:p>
          <w:p w:rsidR="00253C29" w:rsidRPr="00936723" w:rsidRDefault="00253C29" w:rsidP="00520CDE">
            <w:pPr>
              <w:tabs>
                <w:tab w:val="left" w:pos="1360"/>
              </w:tabs>
              <w:rPr>
                <w:rFonts w:ascii="Times New Roman" w:eastAsia="Calibri" w:hAnsi="Times New Roman" w:cs="Times New Roman"/>
                <w:b/>
              </w:rPr>
            </w:pPr>
          </w:p>
        </w:tc>
        <w:tc>
          <w:tcPr>
            <w:tcW w:w="4961" w:type="dxa"/>
            <w:tcBorders>
              <w:top w:val="single" w:sz="4" w:space="0" w:color="auto"/>
              <w:left w:val="single" w:sz="4" w:space="0" w:color="auto"/>
              <w:bottom w:val="single" w:sz="4" w:space="0" w:color="auto"/>
              <w:right w:val="single" w:sz="4" w:space="0" w:color="auto"/>
            </w:tcBorders>
            <w:hideMark/>
          </w:tcPr>
          <w:p w:rsidR="00253C29" w:rsidRPr="00936723" w:rsidRDefault="00253C29" w:rsidP="00520CDE">
            <w:pPr>
              <w:tabs>
                <w:tab w:val="left" w:pos="1360"/>
              </w:tabs>
              <w:rPr>
                <w:rFonts w:ascii="Times New Roman" w:eastAsia="Calibri" w:hAnsi="Times New Roman" w:cs="Times New Roman"/>
                <w:b/>
              </w:rPr>
            </w:pPr>
            <w:r w:rsidRPr="00936723">
              <w:rPr>
                <w:rFonts w:ascii="Times New Roman" w:hAnsi="Times New Roman" w:cs="Times New Roman"/>
                <w:b/>
              </w:rPr>
              <w:t>GESTION DES RISQUES</w:t>
            </w:r>
          </w:p>
        </w:tc>
      </w:tr>
      <w:tr w:rsidR="00253C29" w:rsidRPr="00936723" w:rsidTr="00520CDE">
        <w:tc>
          <w:tcPr>
            <w:tcW w:w="4786" w:type="dxa"/>
            <w:tcBorders>
              <w:top w:val="single" w:sz="4" w:space="0" w:color="auto"/>
              <w:left w:val="single" w:sz="4" w:space="0" w:color="auto"/>
              <w:bottom w:val="single" w:sz="4" w:space="0" w:color="auto"/>
              <w:right w:val="single" w:sz="4" w:space="0" w:color="auto"/>
            </w:tcBorders>
          </w:tcPr>
          <w:p w:rsidR="00253C29" w:rsidRPr="00936723" w:rsidRDefault="00253C29" w:rsidP="00520CDE">
            <w:pPr>
              <w:rPr>
                <w:rFonts w:ascii="Times New Roman" w:hAnsi="Times New Roman" w:cs="Times New Roman"/>
              </w:rPr>
            </w:pPr>
            <w:r w:rsidRPr="00936723">
              <w:rPr>
                <w:rFonts w:ascii="Times New Roman" w:hAnsi="Times New Roman" w:cs="Times New Roman"/>
                <w:b/>
                <w:bCs/>
                <w:lang w:val="fr-CA"/>
              </w:rPr>
              <w:t>Financement:</w:t>
            </w:r>
          </w:p>
          <w:p w:rsidR="00253C29" w:rsidRPr="00936723" w:rsidRDefault="00253C29" w:rsidP="00520CDE">
            <w:pPr>
              <w:rPr>
                <w:rFonts w:ascii="Times New Roman" w:hAnsi="Times New Roman" w:cs="Times New Roman"/>
              </w:rPr>
            </w:pPr>
            <w:r w:rsidRPr="00936723">
              <w:rPr>
                <w:rFonts w:ascii="Times New Roman" w:hAnsi="Times New Roman" w:cs="Times New Roman"/>
                <w:lang w:val="fr-CA"/>
              </w:rPr>
              <w:t xml:space="preserve">1. Coûts excèdent le budget prévu; </w:t>
            </w:r>
          </w:p>
          <w:p w:rsidR="00253C29" w:rsidRPr="00936723" w:rsidRDefault="00253C29" w:rsidP="00520CDE">
            <w:pPr>
              <w:spacing w:after="200"/>
              <w:rPr>
                <w:rFonts w:ascii="Times New Roman" w:hAnsi="Times New Roman" w:cs="Times New Roman"/>
              </w:rPr>
            </w:pPr>
            <w:r w:rsidRPr="00936723">
              <w:rPr>
                <w:rFonts w:ascii="Times New Roman" w:hAnsi="Times New Roman" w:cs="Times New Roman"/>
              </w:rPr>
              <w:t xml:space="preserve">2. </w:t>
            </w:r>
            <w:r w:rsidRPr="00936723">
              <w:rPr>
                <w:rFonts w:ascii="Times New Roman" w:hAnsi="Times New Roman" w:cs="Times New Roman"/>
                <w:lang w:val="fr-CA"/>
              </w:rPr>
              <w:t>Retard dans les entrées de fonds;</w:t>
            </w:r>
          </w:p>
          <w:p w:rsidR="00253C29" w:rsidRPr="00936723" w:rsidRDefault="00253C29" w:rsidP="00520CDE">
            <w:pPr>
              <w:spacing w:after="200"/>
              <w:rPr>
                <w:rFonts w:ascii="Times New Roman" w:hAnsi="Times New Roman" w:cs="Times New Roman"/>
              </w:rPr>
            </w:pPr>
            <w:r w:rsidRPr="00936723">
              <w:rPr>
                <w:rFonts w:ascii="Times New Roman" w:hAnsi="Times New Roman" w:cs="Times New Roman"/>
              </w:rPr>
              <w:lastRenderedPageBreak/>
              <w:t xml:space="preserve">3. </w:t>
            </w:r>
            <w:r w:rsidRPr="00936723">
              <w:rPr>
                <w:rFonts w:ascii="Times New Roman" w:hAnsi="Times New Roman" w:cs="Times New Roman"/>
                <w:lang w:val="fr-CA"/>
              </w:rPr>
              <w:t>Les fonds disponibles peuvent être mal utilisés.</w:t>
            </w:r>
          </w:p>
          <w:p w:rsidR="00253C29" w:rsidRPr="00936723" w:rsidRDefault="00253C29" w:rsidP="00520CDE">
            <w:pPr>
              <w:rPr>
                <w:rFonts w:ascii="Times New Roman" w:hAnsi="Times New Roman" w:cs="Times New Roman"/>
                <w:b/>
                <w:bCs/>
                <w:lang w:val="fr-CA"/>
              </w:rPr>
            </w:pPr>
          </w:p>
          <w:p w:rsidR="00253C29" w:rsidRPr="00936723" w:rsidRDefault="00253C29" w:rsidP="00520CDE">
            <w:pPr>
              <w:rPr>
                <w:rFonts w:ascii="Times New Roman" w:hAnsi="Times New Roman" w:cs="Times New Roman"/>
                <w:b/>
                <w:bCs/>
                <w:lang w:val="fr-CA"/>
              </w:rPr>
            </w:pPr>
          </w:p>
          <w:p w:rsidR="00253C29" w:rsidRPr="00936723" w:rsidRDefault="00253C29" w:rsidP="00520CDE">
            <w:pPr>
              <w:rPr>
                <w:rFonts w:ascii="Times New Roman" w:hAnsi="Times New Roman" w:cs="Times New Roman"/>
                <w:b/>
                <w:bCs/>
                <w:lang w:val="fr-CA"/>
              </w:rPr>
            </w:pPr>
          </w:p>
          <w:p w:rsidR="00253C29" w:rsidRPr="00936723" w:rsidRDefault="00253C29" w:rsidP="00520CDE">
            <w:pPr>
              <w:rPr>
                <w:rFonts w:ascii="Times New Roman" w:hAnsi="Times New Roman" w:cs="Times New Roman"/>
                <w:b/>
                <w:bCs/>
                <w:lang w:val="fr-CA"/>
              </w:rPr>
            </w:pPr>
          </w:p>
          <w:p w:rsidR="00253C29" w:rsidRPr="00936723" w:rsidRDefault="00253C29" w:rsidP="00520CDE">
            <w:pPr>
              <w:rPr>
                <w:rFonts w:ascii="Times New Roman" w:hAnsi="Times New Roman" w:cs="Times New Roman"/>
              </w:rPr>
            </w:pPr>
            <w:r w:rsidRPr="00936723">
              <w:rPr>
                <w:rFonts w:ascii="Times New Roman" w:hAnsi="Times New Roman" w:cs="Times New Roman"/>
                <w:b/>
                <w:bCs/>
                <w:lang w:val="fr-CA"/>
              </w:rPr>
              <w:t>Insatisfaction de la population :</w:t>
            </w:r>
          </w:p>
          <w:p w:rsidR="00253C29" w:rsidRPr="00936723" w:rsidRDefault="00253C29" w:rsidP="00520CDE">
            <w:pPr>
              <w:spacing w:after="200"/>
              <w:rPr>
                <w:rFonts w:ascii="Times New Roman" w:hAnsi="Times New Roman" w:cs="Times New Roman"/>
                <w:lang w:val="fr-CA"/>
              </w:rPr>
            </w:pPr>
            <w:r w:rsidRPr="00936723">
              <w:rPr>
                <w:rFonts w:ascii="Times New Roman" w:hAnsi="Times New Roman" w:cs="Times New Roman"/>
                <w:lang w:val="fr-CA"/>
              </w:rPr>
              <w:t xml:space="preserve">1. Prix marchand élevé pour les consommateurs ayant un niveau de vie faible </w:t>
            </w:r>
          </w:p>
          <w:p w:rsidR="00253C29" w:rsidRPr="00936723" w:rsidRDefault="00253C29" w:rsidP="00520CDE">
            <w:pPr>
              <w:spacing w:after="200"/>
              <w:rPr>
                <w:rFonts w:ascii="Times New Roman" w:hAnsi="Times New Roman" w:cs="Times New Roman"/>
              </w:rPr>
            </w:pPr>
            <w:r w:rsidRPr="00936723">
              <w:rPr>
                <w:rFonts w:ascii="Times New Roman" w:hAnsi="Times New Roman" w:cs="Times New Roman"/>
                <w:lang w:val="fr-CA"/>
              </w:rPr>
              <w:t>2.  Poursuite des transactions dans l’informel.</w:t>
            </w:r>
          </w:p>
          <w:p w:rsidR="00253C29" w:rsidRPr="00936723" w:rsidRDefault="00253C29" w:rsidP="00520CDE">
            <w:pPr>
              <w:rPr>
                <w:rFonts w:ascii="Times New Roman" w:hAnsi="Times New Roman" w:cs="Times New Roman"/>
                <w:b/>
                <w:bCs/>
                <w:lang w:val="fr-CA"/>
              </w:rPr>
            </w:pPr>
          </w:p>
          <w:p w:rsidR="00253C29" w:rsidRPr="00936723" w:rsidRDefault="00253C29" w:rsidP="00520CDE">
            <w:pPr>
              <w:rPr>
                <w:rFonts w:ascii="Times New Roman" w:hAnsi="Times New Roman" w:cs="Times New Roman"/>
                <w:b/>
                <w:bCs/>
                <w:lang w:val="fr-CA"/>
              </w:rPr>
            </w:pPr>
          </w:p>
          <w:p w:rsidR="00253C29" w:rsidRPr="00936723" w:rsidRDefault="00253C29" w:rsidP="00520CDE">
            <w:pPr>
              <w:rPr>
                <w:rFonts w:ascii="Times New Roman" w:hAnsi="Times New Roman" w:cs="Times New Roman"/>
                <w:b/>
                <w:bCs/>
                <w:lang w:val="fr-CA"/>
              </w:rPr>
            </w:pPr>
          </w:p>
          <w:p w:rsidR="00253C29" w:rsidRPr="00936723" w:rsidRDefault="00253C29" w:rsidP="00520CDE">
            <w:pPr>
              <w:rPr>
                <w:rFonts w:ascii="Times New Roman" w:hAnsi="Times New Roman" w:cs="Times New Roman"/>
              </w:rPr>
            </w:pPr>
            <w:r w:rsidRPr="00936723">
              <w:rPr>
                <w:rFonts w:ascii="Times New Roman" w:hAnsi="Times New Roman" w:cs="Times New Roman"/>
                <w:b/>
                <w:bCs/>
                <w:lang w:val="fr-CA"/>
              </w:rPr>
              <w:t xml:space="preserve">Production et Retards: </w:t>
            </w:r>
          </w:p>
          <w:p w:rsidR="00253C29" w:rsidRPr="00936723" w:rsidRDefault="00253C29" w:rsidP="00520CDE">
            <w:pPr>
              <w:spacing w:after="200"/>
              <w:rPr>
                <w:rFonts w:ascii="Times New Roman" w:hAnsi="Times New Roman" w:cs="Times New Roman"/>
                <w:lang w:val="fr-CA"/>
              </w:rPr>
            </w:pPr>
            <w:r w:rsidRPr="00936723">
              <w:rPr>
                <w:rFonts w:ascii="Times New Roman" w:hAnsi="Times New Roman" w:cs="Times New Roman"/>
                <w:lang w:val="fr-CA"/>
              </w:rPr>
              <w:t>1. Présence de maladie et mortalité élevé;</w:t>
            </w:r>
          </w:p>
          <w:p w:rsidR="00253C29" w:rsidRPr="00936723" w:rsidRDefault="00253C29" w:rsidP="00520CDE">
            <w:pPr>
              <w:spacing w:after="200"/>
              <w:rPr>
                <w:rFonts w:ascii="Times New Roman" w:hAnsi="Times New Roman" w:cs="Times New Roman"/>
              </w:rPr>
            </w:pPr>
            <w:r w:rsidRPr="00936723">
              <w:rPr>
                <w:rFonts w:ascii="Times New Roman" w:hAnsi="Times New Roman" w:cs="Times New Roman"/>
                <w:lang w:val="fr-CA"/>
              </w:rPr>
              <w:t>2. Manque de fiabilité des fournisseurs ;</w:t>
            </w:r>
          </w:p>
          <w:p w:rsidR="00253C29" w:rsidRPr="00936723" w:rsidRDefault="00253C29" w:rsidP="00520CDE">
            <w:pPr>
              <w:spacing w:after="200"/>
              <w:rPr>
                <w:rFonts w:ascii="Times New Roman" w:hAnsi="Times New Roman" w:cs="Times New Roman"/>
              </w:rPr>
            </w:pPr>
            <w:r w:rsidRPr="00936723">
              <w:rPr>
                <w:rFonts w:ascii="Times New Roman" w:hAnsi="Times New Roman" w:cs="Times New Roman"/>
                <w:lang w:val="fr-CA"/>
              </w:rPr>
              <w:t xml:space="preserve">3. Retard dans la livraison des intrants et des extrants; </w:t>
            </w:r>
          </w:p>
          <w:p w:rsidR="00253C29" w:rsidRPr="00936723" w:rsidRDefault="00253C29" w:rsidP="00520CDE">
            <w:pPr>
              <w:spacing w:after="200"/>
              <w:rPr>
                <w:rFonts w:ascii="Times New Roman" w:hAnsi="Times New Roman" w:cs="Times New Roman"/>
              </w:rPr>
            </w:pPr>
            <w:r w:rsidRPr="00936723">
              <w:rPr>
                <w:rFonts w:ascii="Times New Roman" w:hAnsi="Times New Roman" w:cs="Times New Roman"/>
              </w:rPr>
              <w:t xml:space="preserve">4. </w:t>
            </w:r>
            <w:r w:rsidRPr="00936723">
              <w:rPr>
                <w:rFonts w:ascii="Times New Roman" w:hAnsi="Times New Roman" w:cs="Times New Roman"/>
                <w:lang w:val="fr-CA"/>
              </w:rPr>
              <w:t>Pénurie de matières premières.</w:t>
            </w:r>
          </w:p>
          <w:p w:rsidR="00253C29" w:rsidRPr="00936723" w:rsidRDefault="00253C29" w:rsidP="00520CDE">
            <w:pPr>
              <w:spacing w:after="200"/>
              <w:rPr>
                <w:rFonts w:ascii="Times New Roman" w:hAnsi="Times New Roman" w:cs="Times New Roman"/>
              </w:rPr>
            </w:pPr>
            <w:r w:rsidRPr="00936723">
              <w:rPr>
                <w:rFonts w:ascii="Times New Roman" w:hAnsi="Times New Roman" w:cs="Times New Roman"/>
                <w:lang w:val="fr-CA"/>
              </w:rPr>
              <w:t>5. Grèves.</w:t>
            </w:r>
          </w:p>
          <w:p w:rsidR="00253C29" w:rsidRPr="00936723" w:rsidRDefault="00253C29" w:rsidP="00520CDE">
            <w:pPr>
              <w:rPr>
                <w:rFonts w:ascii="Times New Roman" w:hAnsi="Times New Roman" w:cs="Times New Roman"/>
                <w:b/>
                <w:bCs/>
                <w:lang w:val="fr-CA"/>
              </w:rPr>
            </w:pPr>
          </w:p>
          <w:p w:rsidR="00253C29" w:rsidRPr="00936723" w:rsidRDefault="00253C29" w:rsidP="00520CDE">
            <w:pPr>
              <w:rPr>
                <w:rFonts w:ascii="Times New Roman" w:hAnsi="Times New Roman" w:cs="Times New Roman"/>
              </w:rPr>
            </w:pPr>
            <w:r w:rsidRPr="00936723">
              <w:rPr>
                <w:rFonts w:ascii="Times New Roman" w:hAnsi="Times New Roman" w:cs="Times New Roman"/>
                <w:b/>
                <w:bCs/>
                <w:lang w:val="fr-CA"/>
              </w:rPr>
              <w:t>Risque de conflits entre les parties prenantes:</w:t>
            </w:r>
          </w:p>
          <w:p w:rsidR="00253C29" w:rsidRPr="00936723" w:rsidRDefault="00253C29" w:rsidP="00520CDE">
            <w:pPr>
              <w:pStyle w:val="Paragraphedeliste"/>
              <w:spacing w:after="0" w:line="360" w:lineRule="auto"/>
              <w:ind w:left="0"/>
              <w:jc w:val="both"/>
              <w:rPr>
                <w:rFonts w:ascii="Times New Roman" w:hAnsi="Times New Roman" w:cs="Times New Roman"/>
              </w:rPr>
            </w:pPr>
            <w:r w:rsidRPr="00936723">
              <w:rPr>
                <w:rFonts w:ascii="Times New Roman" w:hAnsi="Times New Roman" w:cs="Times New Roman"/>
              </w:rPr>
              <w:t xml:space="preserve">1. </w:t>
            </w:r>
            <w:r w:rsidRPr="00936723">
              <w:rPr>
                <w:rFonts w:ascii="Times New Roman" w:hAnsi="Times New Roman" w:cs="Times New Roman"/>
                <w:lang w:val="fr-CA"/>
              </w:rPr>
              <w:t>Chacun cherche un avantage;</w:t>
            </w:r>
          </w:p>
          <w:p w:rsidR="00253C29" w:rsidRPr="00936723" w:rsidRDefault="00253C29" w:rsidP="00520CDE">
            <w:pPr>
              <w:pStyle w:val="Paragraphedeliste"/>
              <w:tabs>
                <w:tab w:val="left" w:pos="1769"/>
              </w:tabs>
              <w:spacing w:after="0" w:line="360" w:lineRule="auto"/>
              <w:ind w:left="0"/>
              <w:jc w:val="both"/>
              <w:rPr>
                <w:rFonts w:ascii="Times New Roman" w:hAnsi="Times New Roman" w:cs="Times New Roman"/>
              </w:rPr>
            </w:pPr>
            <w:r w:rsidRPr="00936723">
              <w:rPr>
                <w:rFonts w:ascii="Times New Roman" w:hAnsi="Times New Roman" w:cs="Times New Roman"/>
                <w:lang w:val="fr-CA"/>
              </w:rPr>
              <w:t>2. Manque de vision commune;</w:t>
            </w:r>
          </w:p>
          <w:p w:rsidR="00253C29" w:rsidRPr="00936723" w:rsidRDefault="00253C29" w:rsidP="00520CDE">
            <w:pPr>
              <w:tabs>
                <w:tab w:val="left" w:pos="356"/>
              </w:tabs>
              <w:rPr>
                <w:rFonts w:ascii="Times New Roman" w:hAnsi="Times New Roman" w:cs="Times New Roman"/>
                <w:b/>
                <w:bCs/>
                <w:lang w:val="fr-CA"/>
              </w:rPr>
            </w:pPr>
          </w:p>
          <w:p w:rsidR="00253C29" w:rsidRPr="00936723" w:rsidRDefault="00253C29" w:rsidP="00520CDE">
            <w:pPr>
              <w:tabs>
                <w:tab w:val="left" w:pos="356"/>
              </w:tabs>
              <w:rPr>
                <w:rFonts w:ascii="Times New Roman" w:hAnsi="Times New Roman" w:cs="Times New Roman"/>
                <w:b/>
                <w:bCs/>
                <w:lang w:val="fr-CA"/>
              </w:rPr>
            </w:pPr>
          </w:p>
          <w:p w:rsidR="00253C29" w:rsidRPr="00936723" w:rsidRDefault="00253C29" w:rsidP="00520CDE">
            <w:pPr>
              <w:tabs>
                <w:tab w:val="left" w:pos="356"/>
              </w:tabs>
              <w:rPr>
                <w:rFonts w:ascii="Times New Roman" w:hAnsi="Times New Roman" w:cs="Times New Roman"/>
                <w:b/>
                <w:bCs/>
                <w:lang w:val="fr-CA"/>
              </w:rPr>
            </w:pPr>
          </w:p>
          <w:p w:rsidR="00253C29" w:rsidRPr="00936723" w:rsidRDefault="00253C29" w:rsidP="00520CDE">
            <w:pPr>
              <w:tabs>
                <w:tab w:val="left" w:pos="356"/>
              </w:tabs>
              <w:rPr>
                <w:rFonts w:ascii="Times New Roman" w:hAnsi="Times New Roman" w:cs="Times New Roman"/>
              </w:rPr>
            </w:pPr>
            <w:r w:rsidRPr="00936723">
              <w:rPr>
                <w:rFonts w:ascii="Times New Roman" w:hAnsi="Times New Roman" w:cs="Times New Roman"/>
                <w:b/>
                <w:bCs/>
                <w:lang w:val="fr-CA"/>
              </w:rPr>
              <w:t>Autres risques :</w:t>
            </w:r>
          </w:p>
          <w:p w:rsidR="00253C29" w:rsidRPr="00936723" w:rsidRDefault="00253C29" w:rsidP="00520CDE">
            <w:pPr>
              <w:pStyle w:val="Paragraphedeliste"/>
              <w:spacing w:after="0" w:line="360" w:lineRule="auto"/>
              <w:ind w:left="0"/>
              <w:jc w:val="both"/>
              <w:rPr>
                <w:rFonts w:ascii="Times New Roman" w:hAnsi="Times New Roman" w:cs="Times New Roman"/>
              </w:rPr>
            </w:pPr>
            <w:r w:rsidRPr="00936723">
              <w:rPr>
                <w:rFonts w:ascii="Times New Roman" w:hAnsi="Times New Roman" w:cs="Times New Roman"/>
                <w:lang w:val="fr-CA"/>
              </w:rPr>
              <w:t>1. Risque de détérioration des produits lors des transactions;</w:t>
            </w:r>
          </w:p>
          <w:p w:rsidR="00253C29" w:rsidRPr="00936723" w:rsidRDefault="00253C29" w:rsidP="00520CDE">
            <w:pPr>
              <w:pStyle w:val="Paragraphedeliste"/>
              <w:spacing w:after="0" w:line="360" w:lineRule="auto"/>
              <w:ind w:left="0"/>
              <w:jc w:val="both"/>
              <w:rPr>
                <w:rFonts w:ascii="Times New Roman" w:hAnsi="Times New Roman" w:cs="Times New Roman"/>
              </w:rPr>
            </w:pPr>
            <w:r w:rsidRPr="00936723">
              <w:rPr>
                <w:rFonts w:ascii="Times New Roman" w:hAnsi="Times New Roman" w:cs="Times New Roman"/>
                <w:lang w:val="fr-CA"/>
              </w:rPr>
              <w:t xml:space="preserve"> Et taux d’échanges moindre que prévu;</w:t>
            </w:r>
          </w:p>
          <w:p w:rsidR="00253C29" w:rsidRPr="00936723" w:rsidRDefault="00253C29" w:rsidP="00520CDE">
            <w:pPr>
              <w:pStyle w:val="Paragraphedeliste"/>
              <w:spacing w:after="0" w:line="360" w:lineRule="auto"/>
              <w:ind w:left="0"/>
              <w:jc w:val="both"/>
              <w:rPr>
                <w:rFonts w:ascii="Times New Roman" w:hAnsi="Times New Roman" w:cs="Times New Roman"/>
              </w:rPr>
            </w:pPr>
            <w:r w:rsidRPr="00936723">
              <w:rPr>
                <w:rFonts w:ascii="Times New Roman" w:hAnsi="Times New Roman" w:cs="Times New Roman"/>
                <w:lang w:val="fr-CA"/>
              </w:rPr>
              <w:t>2. Mauvais état des routes;</w:t>
            </w:r>
          </w:p>
          <w:p w:rsidR="00253C29" w:rsidRPr="00936723" w:rsidRDefault="00253C29" w:rsidP="00520CDE">
            <w:pPr>
              <w:pStyle w:val="Paragraphedeliste"/>
              <w:spacing w:after="0" w:line="360" w:lineRule="auto"/>
              <w:ind w:left="0"/>
              <w:jc w:val="both"/>
              <w:rPr>
                <w:rFonts w:ascii="Times New Roman" w:hAnsi="Times New Roman" w:cs="Times New Roman"/>
              </w:rPr>
            </w:pPr>
            <w:r w:rsidRPr="00936723">
              <w:rPr>
                <w:rFonts w:ascii="Times New Roman" w:hAnsi="Times New Roman" w:cs="Times New Roman"/>
                <w:lang w:val="fr-CA"/>
              </w:rPr>
              <w:t>3. Risques d’agression ;</w:t>
            </w:r>
          </w:p>
        </w:tc>
        <w:tc>
          <w:tcPr>
            <w:tcW w:w="4961" w:type="dxa"/>
            <w:tcBorders>
              <w:top w:val="single" w:sz="4" w:space="0" w:color="auto"/>
              <w:left w:val="single" w:sz="4" w:space="0" w:color="auto"/>
              <w:bottom w:val="single" w:sz="4" w:space="0" w:color="auto"/>
              <w:right w:val="single" w:sz="4" w:space="0" w:color="auto"/>
            </w:tcBorders>
          </w:tcPr>
          <w:p w:rsidR="00253C29" w:rsidRPr="00936723" w:rsidRDefault="00253C29" w:rsidP="00520CDE">
            <w:pPr>
              <w:pStyle w:val="Paragraphedeliste"/>
              <w:spacing w:line="360" w:lineRule="auto"/>
              <w:jc w:val="both"/>
              <w:rPr>
                <w:rFonts w:ascii="Times New Roman" w:eastAsia="Calibri" w:hAnsi="Times New Roman" w:cs="Times New Roman"/>
                <w:b/>
              </w:rPr>
            </w:pPr>
            <w:r w:rsidRPr="00936723">
              <w:rPr>
                <w:rFonts w:ascii="Times New Roman" w:eastAsia="Calibri" w:hAnsi="Times New Roman" w:cs="Times New Roman"/>
                <w:b/>
              </w:rPr>
              <w:lastRenderedPageBreak/>
              <w:t>Financement :</w:t>
            </w:r>
          </w:p>
          <w:p w:rsidR="00253C29" w:rsidRPr="00936723" w:rsidRDefault="00253C29" w:rsidP="00520CDE">
            <w:pPr>
              <w:rPr>
                <w:rFonts w:ascii="Times New Roman" w:eastAsia="Calibri" w:hAnsi="Times New Roman" w:cs="Times New Roman"/>
              </w:rPr>
            </w:pPr>
            <w:r w:rsidRPr="00936723">
              <w:rPr>
                <w:rFonts w:ascii="Times New Roman" w:eastAsia="Calibri" w:hAnsi="Times New Roman" w:cs="Times New Roman"/>
              </w:rPr>
              <w:t>1. Diminution de la production équivalente au budget disponible.</w:t>
            </w:r>
          </w:p>
          <w:p w:rsidR="00253C29" w:rsidRPr="00936723" w:rsidRDefault="00253C29" w:rsidP="00520CDE">
            <w:pPr>
              <w:rPr>
                <w:rFonts w:ascii="Times New Roman" w:eastAsia="Calibri" w:hAnsi="Times New Roman" w:cs="Times New Roman"/>
                <w:b/>
              </w:rPr>
            </w:pPr>
            <w:r w:rsidRPr="00936723">
              <w:rPr>
                <w:rFonts w:ascii="Times New Roman" w:eastAsia="Calibri" w:hAnsi="Times New Roman" w:cs="Times New Roman"/>
              </w:rPr>
              <w:lastRenderedPageBreak/>
              <w:t>2. Faire recours à les subventions (exemple : PEA-jeunes, ACEFA, AFOP), à la famille, associations et réunions afin de trouver d’autres alternatives de financement.</w:t>
            </w:r>
          </w:p>
          <w:p w:rsidR="00253C29" w:rsidRPr="00936723" w:rsidRDefault="00253C29" w:rsidP="00520CDE">
            <w:pPr>
              <w:rPr>
                <w:rFonts w:ascii="Times New Roman" w:eastAsia="Calibri" w:hAnsi="Times New Roman" w:cs="Times New Roman"/>
                <w:b/>
              </w:rPr>
            </w:pPr>
            <w:r w:rsidRPr="00936723">
              <w:rPr>
                <w:rFonts w:ascii="Times New Roman" w:eastAsia="Calibri" w:hAnsi="Times New Roman" w:cs="Times New Roman"/>
                <w:b/>
              </w:rPr>
              <w:t xml:space="preserve">3. </w:t>
            </w:r>
            <w:r w:rsidRPr="00936723">
              <w:rPr>
                <w:rFonts w:ascii="Times New Roman" w:eastAsia="Calibri" w:hAnsi="Times New Roman" w:cs="Times New Roman"/>
              </w:rPr>
              <w:t>Utilisation progressif des fonds  par étape et par objectif de réalisation ou de production.</w:t>
            </w:r>
          </w:p>
          <w:p w:rsidR="00253C29" w:rsidRPr="00936723" w:rsidRDefault="00253C29" w:rsidP="00520CDE">
            <w:pPr>
              <w:rPr>
                <w:rFonts w:ascii="Times New Roman" w:eastAsia="Calibri" w:hAnsi="Times New Roman" w:cs="Times New Roman"/>
                <w:b/>
              </w:rPr>
            </w:pPr>
            <w:r w:rsidRPr="00936723">
              <w:rPr>
                <w:rFonts w:ascii="Times New Roman" w:eastAsia="Calibri" w:hAnsi="Times New Roman" w:cs="Times New Roman"/>
                <w:b/>
              </w:rPr>
              <w:t>Insatisfaction de la population :</w:t>
            </w:r>
          </w:p>
          <w:p w:rsidR="00253C29" w:rsidRPr="00936723" w:rsidRDefault="00253C29" w:rsidP="00520CDE">
            <w:pPr>
              <w:pStyle w:val="Paragraphedeliste"/>
              <w:spacing w:after="0" w:line="360" w:lineRule="auto"/>
              <w:ind w:left="34"/>
              <w:jc w:val="both"/>
              <w:rPr>
                <w:rFonts w:ascii="Times New Roman" w:eastAsia="Calibri" w:hAnsi="Times New Roman" w:cs="Times New Roman"/>
              </w:rPr>
            </w:pPr>
            <w:r w:rsidRPr="00936723">
              <w:rPr>
                <w:rFonts w:ascii="Times New Roman" w:eastAsia="Calibri" w:hAnsi="Times New Roman" w:cs="Times New Roman"/>
              </w:rPr>
              <w:t>1. Réduction du cycle d’élevage à 4 ou 5 mois pour démunie le coût de production total.</w:t>
            </w:r>
          </w:p>
          <w:p w:rsidR="00253C29" w:rsidRPr="00936723" w:rsidRDefault="00253C29" w:rsidP="00520CDE">
            <w:pPr>
              <w:pStyle w:val="Paragraphedeliste"/>
              <w:spacing w:after="0" w:line="360" w:lineRule="auto"/>
              <w:ind w:left="34"/>
              <w:jc w:val="both"/>
              <w:rPr>
                <w:rFonts w:ascii="Times New Roman" w:eastAsia="Calibri" w:hAnsi="Times New Roman" w:cs="Times New Roman"/>
              </w:rPr>
            </w:pPr>
            <w:r w:rsidRPr="00936723">
              <w:rPr>
                <w:rFonts w:ascii="Times New Roman" w:eastAsia="Calibri" w:hAnsi="Times New Roman" w:cs="Times New Roman"/>
              </w:rPr>
              <w:t>2. Assurance que les produits arrivent directement chez les partenaires, ceci par un contrôle et un suivi rigoureux.</w:t>
            </w:r>
          </w:p>
          <w:p w:rsidR="00253C29" w:rsidRPr="00936723" w:rsidRDefault="00253C29" w:rsidP="00520CDE">
            <w:pPr>
              <w:pStyle w:val="Paragraphedeliste"/>
              <w:spacing w:line="360" w:lineRule="auto"/>
              <w:jc w:val="both"/>
              <w:rPr>
                <w:rFonts w:ascii="Times New Roman" w:eastAsia="Calibri" w:hAnsi="Times New Roman" w:cs="Times New Roman"/>
                <w:b/>
              </w:rPr>
            </w:pPr>
            <w:r w:rsidRPr="00936723">
              <w:rPr>
                <w:rFonts w:ascii="Times New Roman" w:eastAsia="Calibri" w:hAnsi="Times New Roman" w:cs="Times New Roman"/>
                <w:b/>
              </w:rPr>
              <w:t>Production et Retards :</w:t>
            </w:r>
          </w:p>
          <w:p w:rsidR="00253C29" w:rsidRPr="00936723" w:rsidRDefault="00253C29" w:rsidP="00520CDE">
            <w:pPr>
              <w:pStyle w:val="Paragraphedeliste"/>
              <w:spacing w:after="0" w:line="360" w:lineRule="auto"/>
              <w:ind w:left="34"/>
              <w:jc w:val="both"/>
              <w:rPr>
                <w:rFonts w:ascii="Times New Roman" w:eastAsia="Calibri" w:hAnsi="Times New Roman" w:cs="Times New Roman"/>
              </w:rPr>
            </w:pPr>
            <w:r w:rsidRPr="00936723">
              <w:rPr>
                <w:rFonts w:ascii="Times New Roman" w:eastAsia="Calibri" w:hAnsi="Times New Roman" w:cs="Times New Roman"/>
              </w:rPr>
              <w:t xml:space="preserve">1. suivi rigoureux des paramètres physico chimiques de l’eau ; </w:t>
            </w:r>
          </w:p>
          <w:p w:rsidR="00253C29" w:rsidRPr="00936723" w:rsidRDefault="00253C29" w:rsidP="00520CDE">
            <w:pPr>
              <w:pStyle w:val="Paragraphedeliste"/>
              <w:spacing w:after="0" w:line="360" w:lineRule="auto"/>
              <w:ind w:left="34"/>
              <w:jc w:val="both"/>
              <w:rPr>
                <w:rFonts w:ascii="Times New Roman" w:eastAsia="Calibri" w:hAnsi="Times New Roman" w:cs="Times New Roman"/>
              </w:rPr>
            </w:pPr>
            <w:r w:rsidRPr="00936723">
              <w:rPr>
                <w:rFonts w:ascii="Times New Roman" w:eastAsia="Calibri" w:hAnsi="Times New Roman" w:cs="Times New Roman"/>
              </w:rPr>
              <w:t>2. S’assurer de la disponibilité des intrants avant de passer une commande ;</w:t>
            </w:r>
          </w:p>
          <w:p w:rsidR="00253C29" w:rsidRPr="00936723" w:rsidRDefault="00253C29" w:rsidP="00520CDE">
            <w:pPr>
              <w:pStyle w:val="Paragraphedeliste"/>
              <w:spacing w:after="0" w:line="360" w:lineRule="auto"/>
              <w:ind w:left="34"/>
              <w:jc w:val="both"/>
              <w:rPr>
                <w:rFonts w:ascii="Times New Roman" w:eastAsia="Calibri" w:hAnsi="Times New Roman" w:cs="Times New Roman"/>
              </w:rPr>
            </w:pPr>
            <w:r w:rsidRPr="00936723">
              <w:rPr>
                <w:rFonts w:ascii="Times New Roman" w:eastAsia="Calibri" w:hAnsi="Times New Roman" w:cs="Times New Roman"/>
              </w:rPr>
              <w:t xml:space="preserve">3. </w:t>
            </w:r>
            <w:proofErr w:type="gramStart"/>
            <w:r w:rsidRPr="00936723">
              <w:rPr>
                <w:rFonts w:ascii="Times New Roman" w:eastAsia="Calibri" w:hAnsi="Times New Roman" w:cs="Times New Roman"/>
              </w:rPr>
              <w:t>Passer</w:t>
            </w:r>
            <w:proofErr w:type="gramEnd"/>
            <w:r w:rsidRPr="00936723">
              <w:rPr>
                <w:rFonts w:ascii="Times New Roman" w:eastAsia="Calibri" w:hAnsi="Times New Roman" w:cs="Times New Roman"/>
              </w:rPr>
              <w:t xml:space="preserve"> les commandes avant la fin d’un cycle de production ;</w:t>
            </w:r>
          </w:p>
          <w:p w:rsidR="00253C29" w:rsidRPr="00936723" w:rsidRDefault="00253C29" w:rsidP="00520CDE">
            <w:pPr>
              <w:pStyle w:val="Paragraphedeliste"/>
              <w:spacing w:after="0" w:line="360" w:lineRule="auto"/>
              <w:ind w:left="34"/>
              <w:jc w:val="both"/>
              <w:rPr>
                <w:rFonts w:ascii="Times New Roman" w:eastAsia="Calibri" w:hAnsi="Times New Roman" w:cs="Times New Roman"/>
              </w:rPr>
            </w:pPr>
            <w:r w:rsidRPr="00936723">
              <w:rPr>
                <w:rFonts w:ascii="Times New Roman" w:eastAsia="Calibri" w:hAnsi="Times New Roman" w:cs="Times New Roman"/>
              </w:rPr>
              <w:t>4. Achats des intrants de tout un cycle de production ;</w:t>
            </w:r>
          </w:p>
          <w:p w:rsidR="00253C29" w:rsidRPr="00936723" w:rsidRDefault="00253C29" w:rsidP="00520CDE">
            <w:pPr>
              <w:pStyle w:val="Paragraphedeliste"/>
              <w:spacing w:after="0" w:line="360" w:lineRule="auto"/>
              <w:ind w:left="34"/>
              <w:jc w:val="both"/>
              <w:rPr>
                <w:rFonts w:ascii="Times New Roman" w:eastAsia="Calibri" w:hAnsi="Times New Roman" w:cs="Times New Roman"/>
              </w:rPr>
            </w:pPr>
            <w:r w:rsidRPr="00936723">
              <w:rPr>
                <w:rFonts w:ascii="Times New Roman" w:eastAsia="Calibri" w:hAnsi="Times New Roman" w:cs="Times New Roman"/>
              </w:rPr>
              <w:t>5. Règlement des salaires à temps, et présence des avantages de services.</w:t>
            </w:r>
          </w:p>
          <w:p w:rsidR="00253C29" w:rsidRPr="00936723" w:rsidRDefault="00253C29" w:rsidP="00520CDE">
            <w:pPr>
              <w:rPr>
                <w:rFonts w:ascii="Times New Roman" w:hAnsi="Times New Roman" w:cs="Times New Roman"/>
              </w:rPr>
            </w:pPr>
            <w:r w:rsidRPr="00936723">
              <w:rPr>
                <w:rFonts w:ascii="Times New Roman" w:hAnsi="Times New Roman" w:cs="Times New Roman"/>
                <w:b/>
                <w:bCs/>
                <w:lang w:val="fr-CA"/>
              </w:rPr>
              <w:t>Risque de conflits entre les parties prenantes:</w:t>
            </w:r>
          </w:p>
          <w:p w:rsidR="00253C29" w:rsidRPr="00936723" w:rsidRDefault="00253C29" w:rsidP="00520CDE">
            <w:pPr>
              <w:pStyle w:val="Paragraphedeliste"/>
              <w:spacing w:after="0" w:line="360" w:lineRule="auto"/>
              <w:ind w:left="34"/>
              <w:jc w:val="both"/>
              <w:rPr>
                <w:rFonts w:ascii="Times New Roman" w:hAnsi="Times New Roman" w:cs="Times New Roman"/>
              </w:rPr>
            </w:pPr>
            <w:r w:rsidRPr="00936723">
              <w:rPr>
                <w:rFonts w:ascii="Times New Roman" w:hAnsi="Times New Roman" w:cs="Times New Roman"/>
                <w:bCs/>
              </w:rPr>
              <w:t xml:space="preserve">1. Présence d’un service conseil : </w:t>
            </w:r>
            <w:r w:rsidRPr="00936723">
              <w:rPr>
                <w:rFonts w:ascii="Times New Roman" w:hAnsi="Times New Roman" w:cs="Times New Roman"/>
              </w:rPr>
              <w:t>il s’agit de conseiller les membres face aux difficultés auxquelles ils font face dans la réalisation de leurs activités.</w:t>
            </w:r>
          </w:p>
          <w:p w:rsidR="00253C29" w:rsidRPr="00936723" w:rsidRDefault="00253C29" w:rsidP="00520CDE">
            <w:pPr>
              <w:pStyle w:val="Paragraphedeliste"/>
              <w:spacing w:after="0" w:line="360" w:lineRule="auto"/>
              <w:ind w:left="34"/>
              <w:jc w:val="both"/>
              <w:rPr>
                <w:rFonts w:ascii="Times New Roman" w:hAnsi="Times New Roman" w:cs="Times New Roman"/>
              </w:rPr>
            </w:pPr>
            <w:r w:rsidRPr="00936723">
              <w:rPr>
                <w:rFonts w:ascii="Times New Roman" w:hAnsi="Times New Roman" w:cs="Times New Roman"/>
              </w:rPr>
              <w:t xml:space="preserve">2. Consultation de l’exploitation afin de déceler les problèmes et proposition des solutions pour une vision commune des parties prenantes. </w:t>
            </w:r>
          </w:p>
          <w:p w:rsidR="00253C29" w:rsidRPr="00936723" w:rsidRDefault="00253C29" w:rsidP="00520CDE">
            <w:pPr>
              <w:rPr>
                <w:rFonts w:ascii="Times New Roman" w:hAnsi="Times New Roman" w:cs="Times New Roman"/>
                <w:b/>
              </w:rPr>
            </w:pPr>
            <w:r w:rsidRPr="00936723">
              <w:rPr>
                <w:rFonts w:ascii="Times New Roman" w:hAnsi="Times New Roman" w:cs="Times New Roman"/>
                <w:b/>
              </w:rPr>
              <w:t>Autres risques :</w:t>
            </w:r>
          </w:p>
          <w:p w:rsidR="00253C29" w:rsidRPr="00936723" w:rsidRDefault="00253C29" w:rsidP="00520CDE">
            <w:pPr>
              <w:pStyle w:val="Paragraphedeliste"/>
              <w:spacing w:line="360" w:lineRule="auto"/>
              <w:ind w:left="34"/>
              <w:jc w:val="both"/>
              <w:rPr>
                <w:rFonts w:ascii="Times New Roman" w:hAnsi="Times New Roman" w:cs="Times New Roman"/>
              </w:rPr>
            </w:pPr>
            <w:r w:rsidRPr="00936723">
              <w:rPr>
                <w:rFonts w:ascii="Times New Roman" w:hAnsi="Times New Roman" w:cs="Times New Roman"/>
                <w:bCs/>
                <w:lang w:val="fr-CA"/>
              </w:rPr>
              <w:t xml:space="preserve">1. Analyse des clients </w:t>
            </w:r>
            <w:r w:rsidRPr="00936723">
              <w:rPr>
                <w:rFonts w:ascii="Times New Roman" w:hAnsi="Times New Roman" w:cs="Times New Roman"/>
              </w:rPr>
              <w:t xml:space="preserve">et des </w:t>
            </w:r>
            <w:r w:rsidRPr="00936723">
              <w:rPr>
                <w:rFonts w:ascii="Times New Roman" w:hAnsi="Times New Roman" w:cs="Times New Roman"/>
                <w:bCs/>
                <w:lang w:val="fr-CA"/>
              </w:rPr>
              <w:t>facteurs  sociaux-économiques</w:t>
            </w:r>
          </w:p>
          <w:p w:rsidR="00253C29" w:rsidRPr="00936723" w:rsidRDefault="00253C29" w:rsidP="00520CDE">
            <w:pPr>
              <w:pStyle w:val="Paragraphedeliste"/>
              <w:spacing w:after="0" w:line="360" w:lineRule="auto"/>
              <w:ind w:left="34"/>
              <w:jc w:val="both"/>
              <w:rPr>
                <w:rFonts w:ascii="Times New Roman" w:hAnsi="Times New Roman" w:cs="Times New Roman"/>
              </w:rPr>
            </w:pPr>
            <w:r w:rsidRPr="00936723">
              <w:rPr>
                <w:rFonts w:ascii="Times New Roman" w:hAnsi="Times New Roman" w:cs="Times New Roman"/>
              </w:rPr>
              <w:t>2. Opportunités d’améliorations de routes lors des traçages de lotissement.</w:t>
            </w:r>
          </w:p>
          <w:p w:rsidR="00253C29" w:rsidRPr="00936723" w:rsidRDefault="00253C29" w:rsidP="00520CDE">
            <w:pPr>
              <w:pStyle w:val="Paragraphedeliste"/>
              <w:spacing w:after="0" w:line="360" w:lineRule="auto"/>
              <w:ind w:left="34"/>
              <w:jc w:val="both"/>
              <w:rPr>
                <w:rFonts w:ascii="Times New Roman" w:hAnsi="Times New Roman" w:cs="Times New Roman"/>
              </w:rPr>
            </w:pPr>
            <w:r w:rsidRPr="00936723">
              <w:rPr>
                <w:rFonts w:ascii="Times New Roman" w:hAnsi="Times New Roman" w:cs="Times New Roman"/>
              </w:rPr>
              <w:t>3. Renforcement de la sécurité.</w:t>
            </w:r>
          </w:p>
        </w:tc>
      </w:tr>
    </w:tbl>
    <w:p w:rsidR="00253C29" w:rsidRDefault="00253C29"/>
    <w:sectPr w:rsidR="00253C29" w:rsidSect="00A27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145F5"/>
    <w:multiLevelType w:val="multilevel"/>
    <w:tmpl w:val="F32EE9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F01910"/>
    <w:multiLevelType w:val="hybridMultilevel"/>
    <w:tmpl w:val="182CA85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FAE489E"/>
    <w:multiLevelType w:val="hybridMultilevel"/>
    <w:tmpl w:val="61A4335A"/>
    <w:lvl w:ilvl="0" w:tplc="36D6288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FA665D"/>
    <w:multiLevelType w:val="hybridMultilevel"/>
    <w:tmpl w:val="B34AB3EC"/>
    <w:lvl w:ilvl="0" w:tplc="36D6288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A74CD2"/>
    <w:multiLevelType w:val="hybridMultilevel"/>
    <w:tmpl w:val="A6D008A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5CE2223F"/>
    <w:multiLevelType w:val="hybridMultilevel"/>
    <w:tmpl w:val="EC0291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786512CB"/>
    <w:multiLevelType w:val="hybridMultilevel"/>
    <w:tmpl w:val="78CEFF0C"/>
    <w:lvl w:ilvl="0" w:tplc="36D6288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D44F28"/>
    <w:multiLevelType w:val="hybridMultilevel"/>
    <w:tmpl w:val="C19C0586"/>
    <w:lvl w:ilvl="0" w:tplc="15ACC9FE">
      <w:start w:val="50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FF"/>
    <w:rsid w:val="000976F4"/>
    <w:rsid w:val="001370A7"/>
    <w:rsid w:val="00253C29"/>
    <w:rsid w:val="005C16FF"/>
    <w:rsid w:val="0074186C"/>
    <w:rsid w:val="009A4D69"/>
    <w:rsid w:val="00A279A7"/>
    <w:rsid w:val="00D45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DACA9-88C1-40F9-8FFE-71D457C6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FF"/>
    <w:pPr>
      <w:spacing w:after="0" w:line="36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C16FF"/>
    <w:pPr>
      <w:spacing w:after="200" w:line="276" w:lineRule="auto"/>
      <w:ind w:left="720"/>
      <w:contextualSpacing/>
      <w:jc w:val="left"/>
    </w:pPr>
    <w:rPr>
      <w:rFonts w:eastAsiaTheme="minorEastAsia"/>
      <w:lang w:eastAsia="fr-FR"/>
    </w:rPr>
  </w:style>
  <w:style w:type="character" w:customStyle="1" w:styleId="ParagraphedelisteCar">
    <w:name w:val="Paragraphe de liste Car"/>
    <w:link w:val="Paragraphedeliste"/>
    <w:uiPriority w:val="34"/>
    <w:locked/>
    <w:rsid w:val="005C16FF"/>
    <w:rPr>
      <w:rFonts w:eastAsiaTheme="minorEastAsia"/>
      <w:lang w:eastAsia="fr-FR"/>
    </w:rPr>
  </w:style>
  <w:style w:type="table" w:styleId="Grilledutableau">
    <w:name w:val="Table Grid"/>
    <w:basedOn w:val="TableauNormal"/>
    <w:uiPriority w:val="59"/>
    <w:rsid w:val="00253C29"/>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gende">
    <w:name w:val="caption"/>
    <w:basedOn w:val="Normal"/>
    <w:next w:val="Normal"/>
    <w:link w:val="LgendeCar"/>
    <w:uiPriority w:val="35"/>
    <w:qFormat/>
    <w:rsid w:val="00253C29"/>
    <w:pPr>
      <w:spacing w:line="240" w:lineRule="auto"/>
      <w:ind w:left="992" w:hanging="992"/>
      <w:jc w:val="left"/>
    </w:pPr>
    <w:rPr>
      <w:rFonts w:ascii="Times New Roman" w:eastAsia="Times New Roman" w:hAnsi="Times New Roman" w:cs="Times New Roman"/>
      <w:sz w:val="24"/>
      <w:szCs w:val="24"/>
      <w:u w:val="single"/>
      <w:lang w:eastAsia="fr-FR"/>
    </w:rPr>
  </w:style>
  <w:style w:type="character" w:customStyle="1" w:styleId="LgendeCar">
    <w:name w:val="Légende Car"/>
    <w:link w:val="Lgende"/>
    <w:uiPriority w:val="35"/>
    <w:rsid w:val="00253C29"/>
    <w:rPr>
      <w:rFonts w:ascii="Times New Roman" w:eastAsia="Times New Roman" w:hAnsi="Times New Roman" w:cs="Times New Roman"/>
      <w:sz w:val="24"/>
      <w:szCs w:val="24"/>
      <w:u w:val="single"/>
      <w:lang w:eastAsia="fr-FR"/>
    </w:rPr>
  </w:style>
  <w:style w:type="character" w:styleId="Lienhypertexte">
    <w:name w:val="Hyperlink"/>
    <w:basedOn w:val="Policepardfaut"/>
    <w:uiPriority w:val="99"/>
    <w:semiHidden/>
    <w:unhideWhenUsed/>
    <w:rsid w:val="009A4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2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2137</Words>
  <Characters>11754</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KENGNE</dc:creator>
  <cp:keywords/>
  <dc:description/>
  <cp:lastModifiedBy>Utilisateur Windows</cp:lastModifiedBy>
  <cp:revision>4</cp:revision>
  <dcterms:created xsi:type="dcterms:W3CDTF">2018-09-11T07:46:00Z</dcterms:created>
  <dcterms:modified xsi:type="dcterms:W3CDTF">2018-12-06T17:13:00Z</dcterms:modified>
</cp:coreProperties>
</file>